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11" w:rsidRPr="00CA0011" w:rsidRDefault="00A1162C" w:rsidP="00A1162C">
      <w:pPr>
        <w:shd w:val="clear" w:color="auto" w:fill="FFFFFF"/>
        <w:ind w:left="57"/>
        <w:jc w:val="center"/>
        <w:rPr>
          <w:rFonts w:eastAsia="Times New Roman" w:cs="Arial"/>
          <w:b/>
          <w:bCs/>
          <w:color w:val="393736"/>
          <w:sz w:val="24"/>
          <w:szCs w:val="24"/>
          <w:u w:val="single"/>
          <w:lang w:eastAsia="en-GB"/>
        </w:rPr>
      </w:pPr>
      <w:r w:rsidRPr="00A1162C">
        <w:rPr>
          <w:rFonts w:eastAsia="Times New Roman" w:cs="Arial"/>
          <w:b/>
          <w:bCs/>
          <w:color w:val="393736"/>
          <w:sz w:val="24"/>
          <w:szCs w:val="24"/>
          <w:u w:val="single"/>
          <w:lang w:eastAsia="en-GB"/>
        </w:rPr>
        <w:t xml:space="preserve">Call for </w:t>
      </w:r>
      <w:r w:rsidR="002579B1">
        <w:rPr>
          <w:rFonts w:eastAsia="Times New Roman" w:cs="Arial"/>
          <w:b/>
          <w:bCs/>
          <w:color w:val="393736"/>
          <w:sz w:val="24"/>
          <w:szCs w:val="24"/>
          <w:u w:val="single"/>
          <w:lang w:eastAsia="en-GB"/>
        </w:rPr>
        <w:t>Applications to</w:t>
      </w:r>
      <w:r w:rsidRPr="00A1162C">
        <w:rPr>
          <w:rFonts w:eastAsia="Times New Roman" w:cs="Arial"/>
          <w:b/>
          <w:bCs/>
          <w:color w:val="393736"/>
          <w:sz w:val="24"/>
          <w:szCs w:val="24"/>
          <w:u w:val="single"/>
          <w:lang w:eastAsia="en-GB"/>
        </w:rPr>
        <w:t xml:space="preserve"> the </w:t>
      </w:r>
      <w:r w:rsidR="00CA0011" w:rsidRPr="00CA0011">
        <w:rPr>
          <w:rFonts w:eastAsia="Times New Roman" w:cs="Arial"/>
          <w:b/>
          <w:bCs/>
          <w:color w:val="393736"/>
          <w:sz w:val="24"/>
          <w:szCs w:val="24"/>
          <w:u w:val="single"/>
          <w:lang w:eastAsia="en-GB"/>
        </w:rPr>
        <w:t>Leverhulme Trust Early Career Fellowships</w:t>
      </w:r>
    </w:p>
    <w:p w:rsidR="00CA0011" w:rsidRPr="00FC2547" w:rsidRDefault="00CA0011" w:rsidP="00FC2547">
      <w:pPr>
        <w:shd w:val="clear" w:color="auto" w:fill="FFFFFF"/>
        <w:ind w:left="57"/>
        <w:rPr>
          <w:rFonts w:eastAsia="Times New Roman" w:cs="Arial"/>
          <w:b/>
          <w:bCs/>
          <w:color w:val="393736"/>
          <w:lang w:eastAsia="en-GB"/>
        </w:rPr>
      </w:pPr>
    </w:p>
    <w:p w:rsidR="00A1162C" w:rsidRDefault="00A1162C" w:rsidP="00FC2547">
      <w:pPr>
        <w:shd w:val="clear" w:color="auto" w:fill="FFFFFF"/>
        <w:ind w:left="57"/>
        <w:rPr>
          <w:rFonts w:eastAsia="Times New Roman" w:cs="Arial"/>
          <w:b/>
          <w:bCs/>
          <w:color w:val="393736"/>
          <w:lang w:eastAsia="en-GB"/>
        </w:rPr>
      </w:pPr>
    </w:p>
    <w:p w:rsidR="00A1162C" w:rsidRPr="00A1162C" w:rsidRDefault="00A1162C" w:rsidP="00A1162C">
      <w:pPr>
        <w:pStyle w:val="NormalWeb"/>
        <w:spacing w:before="0" w:beforeAutospacing="0" w:after="0" w:afterAutospacing="0"/>
        <w:rPr>
          <w:rFonts w:asciiTheme="minorHAnsi" w:hAnsiTheme="minorHAnsi" w:cs="Arial"/>
          <w:b/>
          <w:color w:val="444444"/>
        </w:rPr>
      </w:pPr>
      <w:r w:rsidRPr="00A1162C">
        <w:rPr>
          <w:rFonts w:asciiTheme="minorHAnsi" w:hAnsiTheme="minorHAnsi" w:cs="Arial"/>
          <w:b/>
          <w:color w:val="444444"/>
        </w:rPr>
        <w:t>Lancaster University is inviting expressions of interest from early career researchers seeking support for their application to the Leverhulme Trust's Early Career Fellowship Scheme.</w:t>
      </w:r>
    </w:p>
    <w:p w:rsidR="00A1162C" w:rsidRDefault="00A1162C" w:rsidP="00FC2547">
      <w:pPr>
        <w:shd w:val="clear" w:color="auto" w:fill="FFFFFF"/>
        <w:ind w:left="57"/>
        <w:rPr>
          <w:rFonts w:eastAsia="Times New Roman" w:cs="Arial"/>
          <w:b/>
          <w:bCs/>
          <w:color w:val="393736"/>
          <w:lang w:eastAsia="en-GB"/>
        </w:rPr>
      </w:pPr>
    </w:p>
    <w:p w:rsidR="00A1162C" w:rsidRDefault="00A1162C" w:rsidP="00FC2547">
      <w:pPr>
        <w:shd w:val="clear" w:color="auto" w:fill="FFFFFF"/>
        <w:ind w:left="57"/>
        <w:rPr>
          <w:rFonts w:eastAsia="Times New Roman" w:cs="Arial"/>
          <w:b/>
          <w:bCs/>
          <w:color w:val="393736"/>
          <w:lang w:eastAsia="en-GB"/>
        </w:rPr>
      </w:pPr>
    </w:p>
    <w:p w:rsidR="00CA0011" w:rsidRDefault="00CA0011" w:rsidP="00FC2547">
      <w:pPr>
        <w:shd w:val="clear" w:color="auto" w:fill="FFFFFF"/>
        <w:ind w:left="57"/>
        <w:rPr>
          <w:rFonts w:eastAsia="Times New Roman" w:cs="Arial"/>
          <w:b/>
          <w:bCs/>
          <w:color w:val="393736"/>
          <w:lang w:eastAsia="en-GB"/>
        </w:rPr>
      </w:pPr>
      <w:r w:rsidRPr="00CA0011">
        <w:rPr>
          <w:rFonts w:eastAsia="Times New Roman" w:cs="Arial"/>
          <w:b/>
          <w:bCs/>
          <w:color w:val="393736"/>
          <w:lang w:eastAsia="en-GB"/>
        </w:rPr>
        <w:t>About The Leverhulme Trust</w:t>
      </w:r>
    </w:p>
    <w:p w:rsidR="00FC2547" w:rsidRPr="00CA0011" w:rsidRDefault="00FC2547" w:rsidP="00FC2547">
      <w:pPr>
        <w:shd w:val="clear" w:color="auto" w:fill="FFFFFF"/>
        <w:ind w:left="57"/>
        <w:rPr>
          <w:rFonts w:eastAsia="Times New Roman" w:cs="Arial"/>
          <w:b/>
          <w:bCs/>
          <w:color w:val="393736"/>
          <w:lang w:eastAsia="en-GB"/>
        </w:rPr>
      </w:pPr>
    </w:p>
    <w:p w:rsidR="00CA0011" w:rsidRDefault="00CA0011" w:rsidP="00FC2547">
      <w:pPr>
        <w:shd w:val="clear" w:color="auto" w:fill="FFFFFF"/>
        <w:ind w:left="57"/>
        <w:rPr>
          <w:rFonts w:eastAsia="Times New Roman" w:cs="Arial"/>
          <w:color w:val="393736"/>
          <w:lang w:eastAsia="en-GB"/>
        </w:rPr>
      </w:pPr>
      <w:r w:rsidRPr="00CA0011">
        <w:rPr>
          <w:rFonts w:eastAsia="Times New Roman" w:cs="Arial"/>
          <w:color w:val="393736"/>
          <w:lang w:eastAsia="en-GB"/>
        </w:rPr>
        <w:t>The Leverhulme Trust was established in 1925 under the Will of the First Viscount Leverhulme with the instruction that its resources should be used to support “scholarships for the purposes of research and education.” Since that time, the Trust has provided funding for research projects, fellowships, studentships, bursaries and prizes.</w:t>
      </w:r>
    </w:p>
    <w:p w:rsidR="00FC2547" w:rsidRPr="00CA0011" w:rsidRDefault="00FC2547" w:rsidP="00FC2547">
      <w:pPr>
        <w:shd w:val="clear" w:color="auto" w:fill="FFFFFF"/>
        <w:ind w:left="57"/>
        <w:rPr>
          <w:rFonts w:eastAsia="Times New Roman" w:cs="Arial"/>
          <w:color w:val="393736"/>
          <w:lang w:eastAsia="en-GB"/>
        </w:rPr>
      </w:pPr>
    </w:p>
    <w:p w:rsidR="00CA0011" w:rsidRDefault="00FC2547" w:rsidP="00FC2547">
      <w:pPr>
        <w:shd w:val="clear" w:color="auto" w:fill="FFFFFF"/>
        <w:ind w:left="57"/>
        <w:rPr>
          <w:rFonts w:eastAsia="Times New Roman" w:cs="Arial"/>
          <w:b/>
          <w:bCs/>
          <w:color w:val="393736"/>
          <w:lang w:eastAsia="en-GB"/>
        </w:rPr>
      </w:pPr>
      <w:r w:rsidRPr="00FC2547">
        <w:rPr>
          <w:rFonts w:eastAsia="Times New Roman" w:cs="Arial"/>
          <w:b/>
          <w:bCs/>
          <w:color w:val="393736"/>
          <w:lang w:eastAsia="en-GB"/>
        </w:rPr>
        <w:t xml:space="preserve">The Leverhulme Trust uses established criteria when assessing applications for funding so prospective applicants should familiarise themselves with this and ensure it is reflected in their applications. Details can be found </w:t>
      </w:r>
      <w:hyperlink r:id="rId6" w:history="1">
        <w:r w:rsidRPr="00A1162C">
          <w:rPr>
            <w:rStyle w:val="Hyperlink"/>
            <w:rFonts w:eastAsia="Times New Roman" w:cs="Arial"/>
            <w:b/>
            <w:bCs/>
            <w:u w:val="none"/>
            <w:lang w:eastAsia="en-GB"/>
          </w:rPr>
          <w:t>here</w:t>
        </w:r>
      </w:hyperlink>
      <w:r w:rsidR="00A1162C">
        <w:rPr>
          <w:rFonts w:eastAsia="Times New Roman" w:cs="Arial"/>
          <w:b/>
          <w:bCs/>
          <w:color w:val="393736"/>
          <w:lang w:eastAsia="en-GB"/>
        </w:rPr>
        <w:t>.</w:t>
      </w:r>
    </w:p>
    <w:p w:rsidR="00A1162C" w:rsidRPr="00CA0011" w:rsidRDefault="00A1162C" w:rsidP="00FC2547">
      <w:pPr>
        <w:shd w:val="clear" w:color="auto" w:fill="FFFFFF"/>
        <w:ind w:left="57"/>
        <w:rPr>
          <w:rFonts w:eastAsia="Times New Roman" w:cs="Arial"/>
          <w:b/>
          <w:bCs/>
          <w:color w:val="393736"/>
          <w:lang w:eastAsia="en-GB"/>
        </w:rPr>
      </w:pPr>
    </w:p>
    <w:p w:rsidR="00CA0011" w:rsidRDefault="00CA0011" w:rsidP="00FC2547">
      <w:pPr>
        <w:numPr>
          <w:ilvl w:val="0"/>
          <w:numId w:val="2"/>
        </w:numPr>
        <w:ind w:left="57" w:firstLine="0"/>
        <w:rPr>
          <w:rFonts w:eastAsia="Times New Roman" w:cs="Arial"/>
          <w:color w:val="393736"/>
          <w:lang w:eastAsia="en-GB"/>
        </w:rPr>
      </w:pPr>
      <w:r w:rsidRPr="00CA0011">
        <w:rPr>
          <w:rFonts w:eastAsia="Times New Roman" w:cs="Arial"/>
          <w:color w:val="393736"/>
          <w:lang w:eastAsia="en-GB"/>
        </w:rPr>
        <w:t xml:space="preserve">Applicants </w:t>
      </w:r>
      <w:r w:rsidRPr="00CA0011">
        <w:rPr>
          <w:rFonts w:eastAsia="Times New Roman" w:cs="Arial"/>
          <w:b/>
          <w:color w:val="393736"/>
          <w:lang w:eastAsia="en-GB"/>
        </w:rPr>
        <w:t>must not yet have held a full-time permanent academic post in a UK university</w:t>
      </w:r>
      <w:r w:rsidRPr="00CA0011">
        <w:rPr>
          <w:rFonts w:eastAsia="Times New Roman" w:cs="Arial"/>
          <w:color w:val="393736"/>
          <w:lang w:eastAsia="en-GB"/>
        </w:rPr>
        <w:t xml:space="preserve"> or comparable UK institution, nor may Fellows hold such a post concurrently with the Early Career Fellowship. Those in receipt of a stipendiary Fellowship may not hold this at the same time as an Early Career Fellowship. Applicants who have existing funding in place for a duration equivalent to or greater than the duration of the Early Career Fellowship should not apply.</w:t>
      </w:r>
    </w:p>
    <w:p w:rsidR="00FC2547" w:rsidRPr="00CA0011" w:rsidRDefault="00FC2547" w:rsidP="00FC2547">
      <w:pPr>
        <w:numPr>
          <w:ilvl w:val="0"/>
          <w:numId w:val="2"/>
        </w:numPr>
        <w:ind w:left="57" w:firstLine="0"/>
        <w:rPr>
          <w:rFonts w:eastAsia="Times New Roman" w:cs="Arial"/>
          <w:color w:val="393736"/>
          <w:lang w:eastAsia="en-GB"/>
        </w:rPr>
      </w:pPr>
      <w:r w:rsidRPr="00FC2547">
        <w:rPr>
          <w:rFonts w:eastAsia="Times New Roman" w:cs="Times New Roman"/>
          <w:lang w:eastAsia="en-GB"/>
        </w:rPr>
        <w:t>All candidates must hold a doctorate or have equivalent research experience by the time they take up the Fellowship. </w:t>
      </w:r>
      <w:r w:rsidRPr="00FC2547">
        <w:rPr>
          <w:rFonts w:eastAsia="Times New Roman" w:cs="Times New Roman"/>
          <w:b/>
          <w:bCs/>
          <w:lang w:eastAsia="en-GB"/>
        </w:rPr>
        <w:t xml:space="preserve">Those who are or have been registered for a doctorate at any time may apply only if they have submitted their doctoral thesis </w:t>
      </w:r>
      <w:r w:rsidR="006F17BF">
        <w:rPr>
          <w:rFonts w:eastAsia="Times New Roman" w:cs="Times New Roman"/>
          <w:b/>
          <w:bCs/>
          <w:lang w:eastAsia="en-GB"/>
        </w:rPr>
        <w:t>by the closing date of 4pm on 2 March 2017</w:t>
      </w:r>
      <w:r w:rsidRPr="00FC2547">
        <w:rPr>
          <w:rFonts w:eastAsia="Times New Roman" w:cs="Times New Roman"/>
          <w:lang w:eastAsia="en-GB"/>
        </w:rPr>
        <w:t>. Those who at the time of commencing the Fellowship are registered for or are intending to register for degrees, professional or vocational qualifications are not eligible.</w:t>
      </w:r>
    </w:p>
    <w:p w:rsidR="00CA0011" w:rsidRPr="00CA0011" w:rsidRDefault="00CA0011" w:rsidP="00FC2547">
      <w:pPr>
        <w:numPr>
          <w:ilvl w:val="0"/>
          <w:numId w:val="2"/>
        </w:numPr>
        <w:ind w:left="57" w:firstLine="0"/>
        <w:rPr>
          <w:rFonts w:eastAsia="Times New Roman" w:cs="Arial"/>
          <w:color w:val="393736"/>
          <w:lang w:eastAsia="en-GB"/>
        </w:rPr>
      </w:pPr>
      <w:r w:rsidRPr="00CA0011">
        <w:rPr>
          <w:rFonts w:eastAsia="Times New Roman" w:cs="Arial"/>
          <w:color w:val="393736"/>
          <w:lang w:eastAsia="en-GB"/>
        </w:rPr>
        <w:t>Applications are invited from those with a doctorate who had their doctoral</w:t>
      </w:r>
      <w:r w:rsidR="00511AF8">
        <w:rPr>
          <w:rFonts w:eastAsia="Times New Roman" w:cs="Arial"/>
          <w:color w:val="393736"/>
          <w:lang w:eastAsia="en-GB"/>
        </w:rPr>
        <w:t xml:space="preserve"> thesis for</w:t>
      </w:r>
      <w:r w:rsidRPr="00CA0011">
        <w:rPr>
          <w:rFonts w:eastAsia="Times New Roman" w:cs="Arial"/>
          <w:color w:val="393736"/>
          <w:lang w:eastAsia="en-GB"/>
        </w:rPr>
        <w:t xml:space="preserve"> viva</w:t>
      </w:r>
      <w:r w:rsidR="00511AF8">
        <w:rPr>
          <w:rFonts w:eastAsia="Times New Roman" w:cs="Arial"/>
          <w:color w:val="393736"/>
          <w:lang w:eastAsia="en-GB"/>
        </w:rPr>
        <w:t xml:space="preserve"> voce examination</w:t>
      </w:r>
      <w:r w:rsidRPr="00CA0011">
        <w:rPr>
          <w:rFonts w:eastAsia="Times New Roman" w:cs="Arial"/>
          <w:color w:val="393736"/>
          <w:lang w:eastAsia="en-GB"/>
        </w:rPr>
        <w:t xml:space="preserve"> not more than </w:t>
      </w:r>
      <w:r w:rsidR="006F17BF">
        <w:rPr>
          <w:rFonts w:eastAsia="Times New Roman" w:cs="Arial"/>
          <w:color w:val="393736"/>
          <w:lang w:eastAsia="en-GB"/>
        </w:rPr>
        <w:t>four</w:t>
      </w:r>
      <w:r w:rsidRPr="00CA0011">
        <w:rPr>
          <w:rFonts w:eastAsia="Times New Roman" w:cs="Arial"/>
          <w:color w:val="393736"/>
          <w:lang w:eastAsia="en-GB"/>
        </w:rPr>
        <w:t xml:space="preserve"> years from the application closing date. </w:t>
      </w:r>
      <w:r w:rsidRPr="00CA0011">
        <w:rPr>
          <w:rFonts w:eastAsia="Times New Roman" w:cs="Arial"/>
          <w:b/>
          <w:color w:val="393736"/>
          <w:lang w:eastAsia="en-GB"/>
        </w:rPr>
        <w:t xml:space="preserve">Hence those who </w:t>
      </w:r>
      <w:r w:rsidR="00511AF8">
        <w:rPr>
          <w:rFonts w:eastAsia="Times New Roman" w:cs="Arial"/>
          <w:b/>
          <w:color w:val="393736"/>
          <w:lang w:eastAsia="en-GB"/>
        </w:rPr>
        <w:t>formally submitted their doctoral thesis</w:t>
      </w:r>
      <w:bookmarkStart w:id="0" w:name="_GoBack"/>
      <w:bookmarkEnd w:id="0"/>
      <w:r w:rsidRPr="00CA0011">
        <w:rPr>
          <w:rFonts w:eastAsia="Times New Roman" w:cs="Arial"/>
          <w:b/>
          <w:color w:val="393736"/>
          <w:lang w:eastAsia="en-GB"/>
        </w:rPr>
        <w:t xml:space="preserve"> be</w:t>
      </w:r>
      <w:r w:rsidR="006F17BF">
        <w:rPr>
          <w:rFonts w:eastAsia="Times New Roman" w:cs="Arial"/>
          <w:b/>
          <w:color w:val="393736"/>
          <w:lang w:eastAsia="en-GB"/>
        </w:rPr>
        <w:t>fore 2</w:t>
      </w:r>
      <w:r w:rsidRPr="00CA0011">
        <w:rPr>
          <w:rFonts w:eastAsia="Times New Roman" w:cs="Arial"/>
          <w:b/>
          <w:color w:val="393736"/>
          <w:lang w:eastAsia="en-GB"/>
        </w:rPr>
        <w:t xml:space="preserve"> March 201</w:t>
      </w:r>
      <w:r w:rsidR="006F17BF">
        <w:rPr>
          <w:rFonts w:eastAsia="Times New Roman" w:cs="Arial"/>
          <w:b/>
          <w:color w:val="393736"/>
          <w:lang w:eastAsia="en-GB"/>
        </w:rPr>
        <w:t>3</w:t>
      </w:r>
      <w:r w:rsidRPr="00CA0011">
        <w:rPr>
          <w:rFonts w:eastAsia="Times New Roman" w:cs="Arial"/>
          <w:b/>
          <w:color w:val="393736"/>
          <w:lang w:eastAsia="en-GB"/>
        </w:rPr>
        <w:t xml:space="preserve"> are not eligible unless they have since had a career break.</w:t>
      </w:r>
      <w:r w:rsidRPr="00CA0011">
        <w:rPr>
          <w:rFonts w:eastAsia="Times New Roman" w:cs="Arial"/>
          <w:color w:val="393736"/>
          <w:lang w:eastAsia="en-GB"/>
        </w:rPr>
        <w:t xml:space="preserve"> Those wishing to make a case for a career break should present the case for interruption by a period of maternity leave, family commitments, illness, or other exceptional circumstances.</w:t>
      </w:r>
    </w:p>
    <w:p w:rsidR="00CA0011" w:rsidRPr="00CA0011" w:rsidRDefault="00CA0011" w:rsidP="00FC2547">
      <w:pPr>
        <w:numPr>
          <w:ilvl w:val="0"/>
          <w:numId w:val="2"/>
        </w:numPr>
        <w:ind w:left="57" w:firstLine="0"/>
        <w:rPr>
          <w:rFonts w:eastAsia="Times New Roman" w:cs="Arial"/>
          <w:color w:val="393736"/>
          <w:lang w:eastAsia="en-GB"/>
        </w:rPr>
      </w:pPr>
      <w:r w:rsidRPr="00CA0011">
        <w:rPr>
          <w:rFonts w:eastAsia="Times New Roman" w:cs="Arial"/>
          <w:color w:val="393736"/>
          <w:lang w:eastAsia="en-GB"/>
        </w:rPr>
        <w:t xml:space="preserve">Applicants must </w:t>
      </w:r>
      <w:r w:rsidRPr="00CA0011">
        <w:rPr>
          <w:rFonts w:eastAsia="Times New Roman" w:cs="Arial"/>
          <w:b/>
          <w:color w:val="393736"/>
          <w:lang w:eastAsia="en-GB"/>
        </w:rPr>
        <w:t>either hold a degree from a UK higher education institution</w:t>
      </w:r>
      <w:r w:rsidRPr="00CA0011">
        <w:rPr>
          <w:rFonts w:eastAsia="Times New Roman" w:cs="Arial"/>
          <w:color w:val="393736"/>
          <w:lang w:eastAsia="en-GB"/>
        </w:rPr>
        <w:t xml:space="preserve"> at the time of taking up the Fellowship </w:t>
      </w:r>
      <w:r w:rsidRPr="00CA0011">
        <w:rPr>
          <w:rFonts w:eastAsia="Times New Roman" w:cs="Arial"/>
          <w:b/>
          <w:color w:val="393736"/>
          <w:lang w:eastAsia="en-GB"/>
        </w:rPr>
        <w:t>or at the time of application must hold an academic position in the UK (e.g. fixed-term</w:t>
      </w:r>
      <w:r w:rsidRPr="00CA0011">
        <w:rPr>
          <w:rFonts w:eastAsia="Times New Roman" w:cs="Arial"/>
          <w:color w:val="393736"/>
          <w:lang w:eastAsia="en-GB"/>
        </w:rPr>
        <w:t xml:space="preserve"> lectureship, fellowship). The </w:t>
      </w:r>
      <w:r w:rsidR="00A1162C">
        <w:rPr>
          <w:rFonts w:eastAsia="Times New Roman" w:cs="Arial"/>
          <w:color w:val="393736"/>
          <w:lang w:eastAsia="en-GB"/>
        </w:rPr>
        <w:t xml:space="preserve">Trust’s </w:t>
      </w:r>
      <w:r w:rsidRPr="00CA0011">
        <w:rPr>
          <w:rFonts w:eastAsia="Times New Roman" w:cs="Arial"/>
          <w:color w:val="393736"/>
          <w:lang w:eastAsia="en-GB"/>
        </w:rPr>
        <w:t>Research Awards Advisory Committee believes that the development of an academic career is best served by gaining experience at different institutions. Applicants who have not already moved institutions in the course of their academic career should normally nominate a new host institution, or otherwise demonstrate clear evidence of the academic reasons for remaining at the same institution, such as access to highly specialist equipment or a highly specialised research team. The intention is to support the career development of those building an academic career within the UK.</w:t>
      </w:r>
    </w:p>
    <w:p w:rsidR="00CA0011" w:rsidRDefault="00CA0011" w:rsidP="00FC2547">
      <w:pPr>
        <w:numPr>
          <w:ilvl w:val="0"/>
          <w:numId w:val="2"/>
        </w:numPr>
        <w:ind w:left="57" w:firstLine="0"/>
        <w:rPr>
          <w:rFonts w:eastAsia="Times New Roman" w:cs="Arial"/>
          <w:color w:val="393736"/>
          <w:lang w:eastAsia="en-GB"/>
        </w:rPr>
      </w:pPr>
      <w:r w:rsidRPr="00CA0011">
        <w:rPr>
          <w:rFonts w:eastAsia="Times New Roman" w:cs="Arial"/>
          <w:color w:val="393736"/>
          <w:lang w:eastAsia="en-GB"/>
        </w:rPr>
        <w:t xml:space="preserve">A candidate may submit only </w:t>
      </w:r>
      <w:r w:rsidRPr="00CA0011">
        <w:rPr>
          <w:rFonts w:eastAsia="Times New Roman" w:cs="Arial"/>
          <w:b/>
          <w:color w:val="393736"/>
          <w:lang w:eastAsia="en-GB"/>
        </w:rPr>
        <w:t>one application per year</w:t>
      </w:r>
      <w:r w:rsidRPr="00CA0011">
        <w:rPr>
          <w:rFonts w:eastAsia="Times New Roman" w:cs="Arial"/>
          <w:color w:val="393736"/>
          <w:lang w:eastAsia="en-GB"/>
        </w:rPr>
        <w:t>. Previously unsuccessful applicants may reapply. Candidates may not apply for both an Early Career Fellowship and a Study Abroad Studentship in the same year.</w:t>
      </w:r>
    </w:p>
    <w:p w:rsidR="00FC2547" w:rsidRPr="00CA0011" w:rsidRDefault="00FC2547" w:rsidP="009B4F31">
      <w:pPr>
        <w:ind w:left="57"/>
        <w:rPr>
          <w:rFonts w:eastAsia="Times New Roman" w:cs="Arial"/>
          <w:color w:val="393736"/>
          <w:lang w:eastAsia="en-GB"/>
        </w:rPr>
      </w:pPr>
    </w:p>
    <w:p w:rsidR="00CA0011" w:rsidRPr="00CA0011" w:rsidRDefault="00CA0011" w:rsidP="00FC2547">
      <w:pPr>
        <w:shd w:val="clear" w:color="auto" w:fill="FFFFFF"/>
        <w:ind w:left="57"/>
        <w:rPr>
          <w:rFonts w:eastAsia="Times New Roman" w:cs="Arial"/>
          <w:b/>
          <w:bCs/>
          <w:color w:val="393736"/>
          <w:lang w:eastAsia="en-GB"/>
        </w:rPr>
      </w:pPr>
      <w:r w:rsidRPr="00CA0011">
        <w:rPr>
          <w:rFonts w:eastAsia="Times New Roman" w:cs="Arial"/>
          <w:b/>
          <w:bCs/>
          <w:color w:val="393736"/>
          <w:lang w:eastAsia="en-GB"/>
        </w:rPr>
        <w:t>Value</w:t>
      </w:r>
    </w:p>
    <w:p w:rsidR="00CA0011" w:rsidRPr="00CA0011" w:rsidRDefault="00CA0011" w:rsidP="00FC2547">
      <w:pPr>
        <w:shd w:val="clear" w:color="auto" w:fill="FFFFFF"/>
        <w:ind w:left="57"/>
        <w:rPr>
          <w:rFonts w:eastAsia="Times New Roman" w:cs="Arial"/>
          <w:color w:val="393736"/>
          <w:lang w:eastAsia="en-GB"/>
        </w:rPr>
      </w:pPr>
      <w:r w:rsidRPr="00CA0011">
        <w:rPr>
          <w:rFonts w:eastAsia="Times New Roman" w:cs="Arial"/>
          <w:color w:val="393736"/>
          <w:lang w:eastAsia="en-GB"/>
        </w:rPr>
        <w:t>The Trust will contribute 50% of each Fellow's total salary costs up to a maximum of £24,000 per annum and the balance is to be paid by the host institution.</w:t>
      </w:r>
      <w:r w:rsidR="009B4F31">
        <w:rPr>
          <w:rFonts w:eastAsia="Times New Roman" w:cs="Arial"/>
          <w:color w:val="393736"/>
          <w:lang w:eastAsia="en-GB"/>
        </w:rPr>
        <w:t xml:space="preserve"> </w:t>
      </w:r>
      <w:r w:rsidR="009B4F31" w:rsidRPr="00975795">
        <w:rPr>
          <w:rFonts w:eastAsia="Times New Roman" w:cs="Arial"/>
          <w:color w:val="393736"/>
          <w:u w:val="single"/>
          <w:lang w:eastAsia="en-GB"/>
        </w:rPr>
        <w:t>This must be agreed with the host institution before the closing date.</w:t>
      </w:r>
      <w:r w:rsidRPr="00975795">
        <w:rPr>
          <w:rFonts w:eastAsia="Times New Roman" w:cs="Arial"/>
          <w:color w:val="393736"/>
          <w:u w:val="single"/>
          <w:lang w:eastAsia="en-GB"/>
        </w:rPr>
        <w:br/>
      </w:r>
      <w:r w:rsidRPr="00CA0011">
        <w:rPr>
          <w:rFonts w:eastAsia="Times New Roman" w:cs="Arial"/>
          <w:color w:val="393736"/>
          <w:lang w:eastAsia="en-GB"/>
        </w:rPr>
        <w:br/>
        <w:t>Given the prestige of the awards each Fellow may request annual research expenses of up to £6,000 to further his or her research activities. Please ensure that applications do not include any of the ineligible costs listed</w:t>
      </w:r>
      <w:r w:rsidRPr="00FC2547">
        <w:rPr>
          <w:rFonts w:eastAsia="Times New Roman" w:cs="Arial"/>
          <w:color w:val="393736"/>
          <w:lang w:eastAsia="en-GB"/>
        </w:rPr>
        <w:t> </w:t>
      </w:r>
      <w:hyperlink r:id="rId7" w:tgtFrame="_blank" w:history="1">
        <w:r w:rsidRPr="00FC2547">
          <w:rPr>
            <w:rFonts w:eastAsia="Times New Roman" w:cs="Arial"/>
            <w:b/>
            <w:bCs/>
            <w:color w:val="393736"/>
            <w:lang w:eastAsia="en-GB"/>
          </w:rPr>
          <w:t>here</w:t>
        </w:r>
      </w:hyperlink>
      <w:r w:rsidRPr="00CA0011">
        <w:rPr>
          <w:rFonts w:eastAsia="Times New Roman" w:cs="Arial"/>
          <w:color w:val="393736"/>
          <w:lang w:eastAsia="en-GB"/>
        </w:rPr>
        <w:t>.</w:t>
      </w:r>
    </w:p>
    <w:p w:rsidR="00B22543" w:rsidRPr="00CA0011" w:rsidRDefault="00B22543" w:rsidP="00B22543">
      <w:pPr>
        <w:ind w:left="57"/>
        <w:rPr>
          <w:rFonts w:eastAsia="Times New Roman" w:cs="Arial"/>
          <w:b/>
          <w:bCs/>
          <w:color w:val="333333"/>
          <w:lang w:eastAsia="en-GB"/>
        </w:rPr>
      </w:pPr>
      <w:r w:rsidRPr="00CA0011">
        <w:rPr>
          <w:rFonts w:eastAsia="Times New Roman" w:cs="Arial"/>
          <w:b/>
          <w:bCs/>
          <w:color w:val="333333"/>
          <w:lang w:eastAsia="en-GB"/>
        </w:rPr>
        <w:lastRenderedPageBreak/>
        <w:t>Applying for this scheme</w:t>
      </w:r>
    </w:p>
    <w:p w:rsidR="00CA0011" w:rsidRPr="006F17BF" w:rsidRDefault="00CA0011" w:rsidP="00FC2547">
      <w:pPr>
        <w:shd w:val="clear" w:color="auto" w:fill="FFFFFF"/>
        <w:ind w:left="57"/>
        <w:rPr>
          <w:rFonts w:eastAsia="Times New Roman" w:cs="Arial"/>
          <w:color w:val="0070C0"/>
          <w:lang w:eastAsia="en-GB"/>
        </w:rPr>
      </w:pPr>
      <w:r w:rsidRPr="00CA0011">
        <w:rPr>
          <w:rFonts w:eastAsia="Times New Roman" w:cs="Arial"/>
          <w:color w:val="393736"/>
          <w:lang w:eastAsia="en-GB"/>
        </w:rPr>
        <w:t>Application forms can be accessed through The Leverhulme Trust</w:t>
      </w:r>
      <w:r w:rsidRPr="00FC2547">
        <w:rPr>
          <w:rFonts w:eastAsia="Times New Roman" w:cs="Arial"/>
          <w:color w:val="393736"/>
          <w:lang w:eastAsia="en-GB"/>
        </w:rPr>
        <w:t> </w:t>
      </w:r>
      <w:hyperlink r:id="rId8" w:tgtFrame="_self" w:history="1">
        <w:r w:rsidRPr="006F17BF">
          <w:rPr>
            <w:rFonts w:eastAsia="Times New Roman" w:cs="Arial"/>
            <w:b/>
            <w:bCs/>
            <w:color w:val="0070C0"/>
            <w:lang w:eastAsia="en-GB"/>
          </w:rPr>
          <w:t>online application system</w:t>
        </w:r>
      </w:hyperlink>
      <w:r w:rsidRPr="006F17BF">
        <w:rPr>
          <w:rFonts w:eastAsia="Times New Roman" w:cs="Arial"/>
          <w:color w:val="0070C0"/>
          <w:lang w:eastAsia="en-GB"/>
        </w:rPr>
        <w:t>.</w:t>
      </w:r>
    </w:p>
    <w:p w:rsidR="00A1162C" w:rsidRPr="00CA0011" w:rsidRDefault="00A1162C" w:rsidP="00FC2547">
      <w:pPr>
        <w:shd w:val="clear" w:color="auto" w:fill="FFFFFF"/>
        <w:ind w:left="57"/>
        <w:rPr>
          <w:rFonts w:eastAsia="Times New Roman" w:cs="Arial"/>
          <w:color w:val="393736"/>
          <w:lang w:eastAsia="en-GB"/>
        </w:rPr>
      </w:pPr>
    </w:p>
    <w:p w:rsidR="00CA0011" w:rsidRDefault="00CA0011" w:rsidP="00FC2547">
      <w:pPr>
        <w:shd w:val="clear" w:color="auto" w:fill="FFFFFF"/>
        <w:ind w:left="57"/>
        <w:rPr>
          <w:rFonts w:eastAsia="Times New Roman" w:cs="Arial"/>
          <w:i/>
          <w:color w:val="393736"/>
          <w:lang w:eastAsia="en-GB"/>
        </w:rPr>
      </w:pPr>
      <w:r w:rsidRPr="00CA0011">
        <w:rPr>
          <w:rFonts w:eastAsia="Times New Roman" w:cs="Arial"/>
          <w:color w:val="393736"/>
          <w:lang w:eastAsia="en-GB"/>
        </w:rPr>
        <w:t>Ea</w:t>
      </w:r>
      <w:r w:rsidRPr="00FC2547">
        <w:rPr>
          <w:rFonts w:eastAsia="Times New Roman" w:cs="Arial"/>
          <w:color w:val="393736"/>
          <w:lang w:eastAsia="en-GB"/>
        </w:rPr>
        <w:t xml:space="preserve">ch application submitted to </w:t>
      </w:r>
      <w:r w:rsidR="00D73F02">
        <w:rPr>
          <w:rFonts w:eastAsia="Times New Roman" w:cs="Arial"/>
          <w:color w:val="393736"/>
          <w:lang w:eastAsia="en-GB"/>
        </w:rPr>
        <w:t>the host department</w:t>
      </w:r>
      <w:r w:rsidRPr="00FC2547">
        <w:rPr>
          <w:rFonts w:eastAsia="Times New Roman" w:cs="Arial"/>
          <w:color w:val="393736"/>
          <w:lang w:eastAsia="en-GB"/>
        </w:rPr>
        <w:t xml:space="preserve"> </w:t>
      </w:r>
      <w:r w:rsidRPr="00CA0011">
        <w:rPr>
          <w:rFonts w:eastAsia="Times New Roman" w:cs="Arial"/>
          <w:color w:val="393736"/>
          <w:lang w:eastAsia="en-GB"/>
        </w:rPr>
        <w:t xml:space="preserve">should include a </w:t>
      </w:r>
      <w:r w:rsidRPr="00CA0011">
        <w:rPr>
          <w:rFonts w:eastAsia="Times New Roman" w:cs="Arial"/>
          <w:b/>
          <w:i/>
          <w:color w:val="393736"/>
          <w:lang w:eastAsia="en-GB"/>
        </w:rPr>
        <w:t>complete Leverhulme application form</w:t>
      </w:r>
      <w:r w:rsidR="006F17BF">
        <w:rPr>
          <w:rFonts w:eastAsia="Times New Roman" w:cs="Arial"/>
          <w:b/>
          <w:i/>
          <w:color w:val="393736"/>
          <w:lang w:eastAsia="en-GB"/>
        </w:rPr>
        <w:t xml:space="preserve"> available from the online application system</w:t>
      </w:r>
      <w:r w:rsidRPr="00CA0011">
        <w:rPr>
          <w:rFonts w:eastAsia="Times New Roman" w:cs="Arial"/>
          <w:color w:val="393736"/>
          <w:lang w:eastAsia="en-GB"/>
        </w:rPr>
        <w:t xml:space="preserve">. </w:t>
      </w:r>
      <w:r w:rsidRPr="00CA0011">
        <w:rPr>
          <w:rFonts w:eastAsia="Times New Roman" w:cs="Arial"/>
          <w:i/>
          <w:color w:val="393736"/>
          <w:lang w:eastAsia="en-GB"/>
        </w:rPr>
        <w:t>Applications not on the Leverhulme application form will be deemed ineligible and will not be considered.</w:t>
      </w:r>
    </w:p>
    <w:p w:rsidR="00D73F02" w:rsidRPr="00CA0011" w:rsidRDefault="00D73F02" w:rsidP="00FC2547">
      <w:pPr>
        <w:shd w:val="clear" w:color="auto" w:fill="FFFFFF"/>
        <w:ind w:left="57"/>
        <w:rPr>
          <w:rFonts w:eastAsia="Times New Roman" w:cs="Arial"/>
          <w:i/>
          <w:color w:val="393736"/>
          <w:lang w:eastAsia="en-GB"/>
        </w:rPr>
      </w:pPr>
    </w:p>
    <w:p w:rsidR="00CC5997" w:rsidRDefault="00CA0011" w:rsidP="00A1162C">
      <w:pPr>
        <w:shd w:val="clear" w:color="auto" w:fill="FFFFFF"/>
        <w:ind w:left="57"/>
        <w:rPr>
          <w:rFonts w:eastAsia="Times New Roman" w:cs="Arial"/>
          <w:color w:val="393736"/>
          <w:lang w:eastAsia="en-GB"/>
        </w:rPr>
      </w:pPr>
      <w:r w:rsidRPr="00CA0011">
        <w:rPr>
          <w:rFonts w:eastAsia="Times New Roman" w:cs="Arial"/>
          <w:color w:val="393736"/>
          <w:lang w:eastAsia="en-GB"/>
        </w:rPr>
        <w:t>Applicants should contact staff members in the relevant department to act as their mentor and assist them with the preparation of their application.</w:t>
      </w:r>
    </w:p>
    <w:p w:rsidR="006F17BF" w:rsidRDefault="006F17BF" w:rsidP="00A1162C">
      <w:pPr>
        <w:shd w:val="clear" w:color="auto" w:fill="FFFFFF"/>
        <w:ind w:left="57"/>
        <w:rPr>
          <w:rFonts w:eastAsia="Times New Roman" w:cs="Arial"/>
          <w:color w:val="393736"/>
          <w:lang w:eastAsia="en-GB"/>
        </w:rPr>
      </w:pPr>
    </w:p>
    <w:p w:rsidR="00CA0011" w:rsidRPr="00FC2547" w:rsidRDefault="006F17BF" w:rsidP="006F17BF">
      <w:pPr>
        <w:shd w:val="clear" w:color="auto" w:fill="FFFFFF"/>
        <w:ind w:left="57"/>
      </w:pPr>
      <w:r>
        <w:rPr>
          <w:rFonts w:eastAsia="Times New Roman" w:cs="Arial"/>
          <w:color w:val="393736"/>
          <w:lang w:eastAsia="en-GB"/>
        </w:rPr>
        <w:t>The application process steps are:</w:t>
      </w:r>
    </w:p>
    <w:p w:rsidR="00CA0011" w:rsidRPr="00CA0011" w:rsidRDefault="00E7223C" w:rsidP="00EE07F7">
      <w:pPr>
        <w:numPr>
          <w:ilvl w:val="0"/>
          <w:numId w:val="7"/>
        </w:numPr>
        <w:ind w:left="680" w:hanging="567"/>
        <w:rPr>
          <w:rFonts w:eastAsia="Times New Roman" w:cs="Arial"/>
          <w:color w:val="333333"/>
          <w:lang w:eastAsia="en-GB"/>
        </w:rPr>
      </w:pPr>
      <w:r>
        <w:rPr>
          <w:rFonts w:eastAsia="Times New Roman" w:cs="Arial"/>
          <w:color w:val="333333"/>
          <w:lang w:eastAsia="en-GB"/>
        </w:rPr>
        <w:t>A</w:t>
      </w:r>
      <w:r w:rsidR="00CA0011" w:rsidRPr="00CA0011">
        <w:rPr>
          <w:rFonts w:eastAsia="Times New Roman" w:cs="Arial"/>
          <w:color w:val="333333"/>
          <w:lang w:eastAsia="en-GB"/>
        </w:rPr>
        <w:t>pplicant identifies a mentor and makes contact</w:t>
      </w:r>
      <w:r w:rsidR="006F17BF">
        <w:rPr>
          <w:rFonts w:eastAsia="Times New Roman" w:cs="Arial"/>
          <w:color w:val="333333"/>
          <w:lang w:eastAsia="en-GB"/>
        </w:rPr>
        <w:t xml:space="preserve"> to discuss their potential application through the mentor’s department</w:t>
      </w:r>
    </w:p>
    <w:p w:rsidR="005613A8" w:rsidRDefault="00E7223C" w:rsidP="00EE07F7">
      <w:pPr>
        <w:numPr>
          <w:ilvl w:val="0"/>
          <w:numId w:val="7"/>
        </w:numPr>
        <w:ind w:left="680" w:hanging="567"/>
        <w:rPr>
          <w:rFonts w:eastAsia="Times New Roman" w:cs="Arial"/>
          <w:color w:val="333333"/>
          <w:lang w:eastAsia="en-GB"/>
        </w:rPr>
      </w:pPr>
      <w:r>
        <w:rPr>
          <w:rFonts w:eastAsia="Times New Roman" w:cs="Arial"/>
          <w:color w:val="333333"/>
          <w:lang w:eastAsia="en-GB"/>
        </w:rPr>
        <w:t>Applicant</w:t>
      </w:r>
      <w:r w:rsidR="00CA0011" w:rsidRPr="00CA0011">
        <w:rPr>
          <w:rFonts w:eastAsia="Times New Roman" w:cs="Arial"/>
          <w:color w:val="333333"/>
          <w:lang w:eastAsia="en-GB"/>
        </w:rPr>
        <w:t xml:space="preserve"> submi</w:t>
      </w:r>
      <w:r w:rsidR="005613A8" w:rsidRPr="00FC2547">
        <w:rPr>
          <w:rFonts w:eastAsia="Times New Roman" w:cs="Arial"/>
          <w:color w:val="333333"/>
          <w:lang w:eastAsia="en-GB"/>
        </w:rPr>
        <w:t>t</w:t>
      </w:r>
      <w:r>
        <w:rPr>
          <w:rFonts w:eastAsia="Times New Roman" w:cs="Arial"/>
          <w:color w:val="333333"/>
          <w:lang w:eastAsia="en-GB"/>
        </w:rPr>
        <w:t>s</w:t>
      </w:r>
      <w:r w:rsidR="005613A8" w:rsidRPr="00FC2547">
        <w:rPr>
          <w:rFonts w:eastAsia="Times New Roman" w:cs="Arial"/>
          <w:color w:val="333333"/>
          <w:lang w:eastAsia="en-GB"/>
        </w:rPr>
        <w:t xml:space="preserve"> a draft </w:t>
      </w:r>
      <w:r w:rsidR="00A1162C">
        <w:rPr>
          <w:rFonts w:eastAsia="Times New Roman" w:cs="Arial"/>
          <w:color w:val="333333"/>
          <w:lang w:eastAsia="en-GB"/>
        </w:rPr>
        <w:t xml:space="preserve">Leverhulme </w:t>
      </w:r>
      <w:r w:rsidR="005613A8" w:rsidRPr="00FC2547">
        <w:rPr>
          <w:rFonts w:eastAsia="Times New Roman" w:cs="Arial"/>
          <w:color w:val="333333"/>
          <w:lang w:eastAsia="en-GB"/>
        </w:rPr>
        <w:t xml:space="preserve">application and CV </w:t>
      </w:r>
      <w:r w:rsidR="00B22543">
        <w:rPr>
          <w:rFonts w:eastAsia="Times New Roman" w:cs="Arial"/>
          <w:color w:val="333333"/>
          <w:lang w:eastAsia="en-GB"/>
        </w:rPr>
        <w:t>to the</w:t>
      </w:r>
      <w:r w:rsidR="006F17BF">
        <w:rPr>
          <w:rFonts w:eastAsia="Times New Roman" w:cs="Arial"/>
          <w:color w:val="333333"/>
          <w:lang w:eastAsia="en-GB"/>
        </w:rPr>
        <w:t xml:space="preserve"> D</w:t>
      </w:r>
      <w:r w:rsidR="00B22543">
        <w:rPr>
          <w:rFonts w:eastAsia="Times New Roman" w:cs="Arial"/>
          <w:color w:val="333333"/>
          <w:lang w:eastAsia="en-GB"/>
        </w:rPr>
        <w:t>epartment</w:t>
      </w:r>
      <w:r w:rsidR="00454233">
        <w:rPr>
          <w:rFonts w:eastAsia="Times New Roman" w:cs="Arial"/>
          <w:color w:val="333333"/>
          <w:lang w:eastAsia="en-GB"/>
        </w:rPr>
        <w:t xml:space="preserve"> via their mentor</w:t>
      </w:r>
    </w:p>
    <w:p w:rsidR="00CA0011" w:rsidRPr="00CA0011" w:rsidRDefault="005613A8" w:rsidP="00EE07F7">
      <w:pPr>
        <w:numPr>
          <w:ilvl w:val="0"/>
          <w:numId w:val="7"/>
        </w:numPr>
        <w:ind w:left="680" w:hanging="567"/>
        <w:rPr>
          <w:rFonts w:eastAsia="Times New Roman" w:cs="Arial"/>
          <w:color w:val="333333"/>
          <w:lang w:eastAsia="en-GB"/>
        </w:rPr>
      </w:pPr>
      <w:r w:rsidRPr="00FC2547">
        <w:rPr>
          <w:rFonts w:eastAsia="Times New Roman" w:cs="Arial"/>
          <w:color w:val="333333"/>
          <w:lang w:eastAsia="en-GB"/>
        </w:rPr>
        <w:t>The University</w:t>
      </w:r>
      <w:r w:rsidR="00CA0011" w:rsidRPr="00CA0011">
        <w:rPr>
          <w:rFonts w:eastAsia="Times New Roman" w:cs="Arial"/>
          <w:color w:val="333333"/>
          <w:lang w:eastAsia="en-GB"/>
        </w:rPr>
        <w:t xml:space="preserve"> will </w:t>
      </w:r>
      <w:r w:rsidR="00DB5622">
        <w:rPr>
          <w:rFonts w:eastAsia="Times New Roman" w:cs="Arial"/>
          <w:color w:val="333333"/>
          <w:lang w:eastAsia="en-GB"/>
        </w:rPr>
        <w:t xml:space="preserve">use expert </w:t>
      </w:r>
      <w:r w:rsidR="00CA0011" w:rsidRPr="00CA0011">
        <w:rPr>
          <w:rFonts w:eastAsia="Times New Roman" w:cs="Arial"/>
          <w:color w:val="333333"/>
          <w:lang w:eastAsia="en-GB"/>
        </w:rPr>
        <w:t>review</w:t>
      </w:r>
      <w:r w:rsidR="00DB5622">
        <w:rPr>
          <w:rFonts w:eastAsia="Times New Roman" w:cs="Arial"/>
          <w:color w:val="333333"/>
          <w:lang w:eastAsia="en-GB"/>
        </w:rPr>
        <w:t xml:space="preserve"> of</w:t>
      </w:r>
      <w:r w:rsidR="00CA0011" w:rsidRPr="00CA0011">
        <w:rPr>
          <w:rFonts w:eastAsia="Times New Roman" w:cs="Arial"/>
          <w:color w:val="333333"/>
          <w:lang w:eastAsia="en-GB"/>
        </w:rPr>
        <w:t xml:space="preserve"> draft </w:t>
      </w:r>
      <w:r w:rsidR="00B22543">
        <w:rPr>
          <w:rFonts w:eastAsia="Times New Roman" w:cs="Arial"/>
          <w:color w:val="333333"/>
          <w:lang w:eastAsia="en-GB"/>
        </w:rPr>
        <w:t>application</w:t>
      </w:r>
      <w:r w:rsidR="00EE07F7">
        <w:rPr>
          <w:rFonts w:eastAsia="Times New Roman" w:cs="Arial"/>
          <w:color w:val="333333"/>
          <w:lang w:eastAsia="en-GB"/>
        </w:rPr>
        <w:t>s</w:t>
      </w:r>
      <w:r w:rsidR="00B22543">
        <w:rPr>
          <w:rFonts w:eastAsia="Times New Roman" w:cs="Arial"/>
          <w:color w:val="333333"/>
          <w:lang w:eastAsia="en-GB"/>
        </w:rPr>
        <w:t xml:space="preserve"> and department</w:t>
      </w:r>
      <w:r w:rsidR="00454233">
        <w:rPr>
          <w:rFonts w:eastAsia="Times New Roman" w:cs="Arial"/>
          <w:color w:val="333333"/>
          <w:lang w:eastAsia="en-GB"/>
        </w:rPr>
        <w:t xml:space="preserve">al support </w:t>
      </w:r>
      <w:r w:rsidR="00B22543">
        <w:rPr>
          <w:rFonts w:eastAsia="Times New Roman" w:cs="Arial"/>
          <w:color w:val="333333"/>
          <w:lang w:eastAsia="en-GB"/>
        </w:rPr>
        <w:t>statement</w:t>
      </w:r>
      <w:r w:rsidR="00EE07F7">
        <w:rPr>
          <w:rFonts w:eastAsia="Times New Roman" w:cs="Arial"/>
          <w:color w:val="333333"/>
          <w:lang w:eastAsia="en-GB"/>
        </w:rPr>
        <w:t>s</w:t>
      </w:r>
      <w:r w:rsidR="00B22543">
        <w:rPr>
          <w:rFonts w:eastAsia="Times New Roman" w:cs="Arial"/>
          <w:color w:val="333333"/>
          <w:lang w:eastAsia="en-GB"/>
        </w:rPr>
        <w:t xml:space="preserve"> </w:t>
      </w:r>
      <w:r w:rsidR="00CA0011" w:rsidRPr="00CA0011">
        <w:rPr>
          <w:rFonts w:eastAsia="Times New Roman" w:cs="Arial"/>
          <w:color w:val="333333"/>
          <w:lang w:eastAsia="en-GB"/>
        </w:rPr>
        <w:t>to assess i</w:t>
      </w:r>
      <w:r w:rsidR="00B22543">
        <w:rPr>
          <w:rFonts w:eastAsia="Times New Roman" w:cs="Arial"/>
          <w:color w:val="333333"/>
          <w:lang w:eastAsia="en-GB"/>
        </w:rPr>
        <w:t>ntellectual and strategic fit with the University’s expectations</w:t>
      </w:r>
      <w:r w:rsidR="00EE07F7">
        <w:rPr>
          <w:rFonts w:eastAsia="Times New Roman" w:cs="Arial"/>
          <w:color w:val="333333"/>
          <w:lang w:eastAsia="en-GB"/>
        </w:rPr>
        <w:t xml:space="preserve"> and the Leverhulme Trust’s assessment criteria</w:t>
      </w:r>
    </w:p>
    <w:p w:rsidR="00CA0011" w:rsidRPr="00CA0011" w:rsidRDefault="00454233" w:rsidP="00EE07F7">
      <w:pPr>
        <w:numPr>
          <w:ilvl w:val="0"/>
          <w:numId w:val="7"/>
        </w:numPr>
        <w:ind w:left="680" w:hanging="567"/>
        <w:rPr>
          <w:rFonts w:eastAsia="Times New Roman" w:cs="Arial"/>
          <w:color w:val="333333"/>
          <w:lang w:eastAsia="en-GB"/>
        </w:rPr>
      </w:pPr>
      <w:r>
        <w:rPr>
          <w:rFonts w:eastAsia="Times New Roman" w:cs="Arial"/>
          <w:color w:val="333333"/>
          <w:lang w:eastAsia="en-GB"/>
        </w:rPr>
        <w:t xml:space="preserve">An </w:t>
      </w:r>
      <w:r w:rsidR="00B22543">
        <w:rPr>
          <w:rFonts w:eastAsia="Times New Roman" w:cs="Arial"/>
          <w:color w:val="333333"/>
          <w:lang w:eastAsia="en-GB"/>
        </w:rPr>
        <w:t xml:space="preserve">Internal Panel </w:t>
      </w:r>
      <w:r>
        <w:rPr>
          <w:rFonts w:eastAsia="Times New Roman" w:cs="Arial"/>
          <w:color w:val="333333"/>
          <w:lang w:eastAsia="en-GB"/>
        </w:rPr>
        <w:t>will make</w:t>
      </w:r>
      <w:r w:rsidR="00B22543">
        <w:rPr>
          <w:rFonts w:eastAsia="Times New Roman" w:cs="Arial"/>
          <w:color w:val="333333"/>
          <w:lang w:eastAsia="en-GB"/>
        </w:rPr>
        <w:t xml:space="preserve"> </w:t>
      </w:r>
      <w:r w:rsidR="00EE07F7">
        <w:rPr>
          <w:rFonts w:eastAsia="Times New Roman" w:cs="Arial"/>
          <w:color w:val="333333"/>
          <w:lang w:eastAsia="en-GB"/>
        </w:rPr>
        <w:t xml:space="preserve">the </w:t>
      </w:r>
      <w:r w:rsidR="00CA0011" w:rsidRPr="00CA0011">
        <w:rPr>
          <w:rFonts w:eastAsia="Times New Roman" w:cs="Arial"/>
          <w:color w:val="333333"/>
          <w:lang w:eastAsia="en-GB"/>
        </w:rPr>
        <w:t xml:space="preserve">final selection of candidates </w:t>
      </w:r>
      <w:r>
        <w:rPr>
          <w:rFonts w:eastAsia="Times New Roman" w:cs="Arial"/>
          <w:color w:val="333333"/>
          <w:lang w:eastAsia="en-GB"/>
        </w:rPr>
        <w:t xml:space="preserve">that </w:t>
      </w:r>
      <w:r w:rsidR="00CA0011" w:rsidRPr="00CA0011">
        <w:rPr>
          <w:rFonts w:eastAsia="Times New Roman" w:cs="Arial"/>
          <w:color w:val="333333"/>
          <w:lang w:eastAsia="en-GB"/>
        </w:rPr>
        <w:t xml:space="preserve">the </w:t>
      </w:r>
      <w:r w:rsidR="00ED4351">
        <w:rPr>
          <w:rFonts w:eastAsia="Times New Roman" w:cs="Arial"/>
          <w:color w:val="333333"/>
          <w:lang w:eastAsia="en-GB"/>
        </w:rPr>
        <w:t>University</w:t>
      </w:r>
      <w:r w:rsidR="00CA0011" w:rsidRPr="00CA0011">
        <w:rPr>
          <w:rFonts w:eastAsia="Times New Roman" w:cs="Arial"/>
          <w:color w:val="333333"/>
          <w:lang w:eastAsia="en-GB"/>
        </w:rPr>
        <w:t xml:space="preserve"> will suppo</w:t>
      </w:r>
      <w:r w:rsidR="00975795">
        <w:rPr>
          <w:rFonts w:eastAsia="Times New Roman" w:cs="Arial"/>
          <w:color w:val="333333"/>
          <w:lang w:eastAsia="en-GB"/>
        </w:rPr>
        <w:t>rt for submission to Leverhulme</w:t>
      </w:r>
    </w:p>
    <w:p w:rsidR="00CA0011" w:rsidRPr="00CA0011" w:rsidRDefault="00454233" w:rsidP="00EE07F7">
      <w:pPr>
        <w:numPr>
          <w:ilvl w:val="0"/>
          <w:numId w:val="7"/>
        </w:numPr>
        <w:ind w:left="680" w:hanging="567"/>
        <w:rPr>
          <w:rFonts w:eastAsia="Times New Roman" w:cs="Arial"/>
          <w:color w:val="333333"/>
          <w:lang w:eastAsia="en-GB"/>
        </w:rPr>
      </w:pPr>
      <w:r>
        <w:rPr>
          <w:rFonts w:eastAsia="Times New Roman" w:cs="Arial"/>
          <w:color w:val="333333"/>
          <w:lang w:eastAsia="en-GB"/>
        </w:rPr>
        <w:t xml:space="preserve">The University’s Research Services Office (RSO) </w:t>
      </w:r>
      <w:r w:rsidR="00CA0011" w:rsidRPr="00CA0011">
        <w:rPr>
          <w:rFonts w:eastAsia="Times New Roman" w:cs="Arial"/>
          <w:color w:val="333333"/>
          <w:lang w:eastAsia="en-GB"/>
        </w:rPr>
        <w:t>advise</w:t>
      </w:r>
      <w:r w:rsidR="00EE07F7">
        <w:rPr>
          <w:rFonts w:eastAsia="Times New Roman" w:cs="Arial"/>
          <w:color w:val="333333"/>
          <w:lang w:eastAsia="en-GB"/>
        </w:rPr>
        <w:t>s</w:t>
      </w:r>
      <w:r w:rsidR="00CA0011" w:rsidRPr="00CA0011">
        <w:rPr>
          <w:rFonts w:eastAsia="Times New Roman" w:cs="Arial"/>
          <w:color w:val="333333"/>
          <w:lang w:eastAsia="en-GB"/>
        </w:rPr>
        <w:t xml:space="preserve"> applicant</w:t>
      </w:r>
      <w:r w:rsidR="00B22543">
        <w:rPr>
          <w:rFonts w:eastAsia="Times New Roman" w:cs="Arial"/>
          <w:color w:val="333333"/>
          <w:lang w:eastAsia="en-GB"/>
        </w:rPr>
        <w:t>s</w:t>
      </w:r>
      <w:r w:rsidR="00CA0011" w:rsidRPr="00CA0011">
        <w:rPr>
          <w:rFonts w:eastAsia="Times New Roman" w:cs="Arial"/>
          <w:color w:val="333333"/>
          <w:lang w:eastAsia="en-GB"/>
        </w:rPr>
        <w:t xml:space="preserve"> and </w:t>
      </w:r>
      <w:r w:rsidR="00B22543">
        <w:rPr>
          <w:rFonts w:eastAsia="Times New Roman" w:cs="Arial"/>
          <w:color w:val="333333"/>
          <w:lang w:eastAsia="en-GB"/>
        </w:rPr>
        <w:t>departments</w:t>
      </w:r>
      <w:r w:rsidR="00EE07F7">
        <w:rPr>
          <w:rFonts w:eastAsia="Times New Roman" w:cs="Arial"/>
          <w:color w:val="333333"/>
          <w:lang w:eastAsia="en-GB"/>
        </w:rPr>
        <w:t xml:space="preserve"> of decision</w:t>
      </w:r>
    </w:p>
    <w:p w:rsidR="00CA0011" w:rsidRPr="00CA0011" w:rsidRDefault="00B22543" w:rsidP="00EE07F7">
      <w:pPr>
        <w:numPr>
          <w:ilvl w:val="0"/>
          <w:numId w:val="7"/>
        </w:numPr>
        <w:ind w:left="680" w:hanging="567"/>
        <w:rPr>
          <w:rFonts w:eastAsia="Times New Roman" w:cs="Arial"/>
          <w:color w:val="333333"/>
          <w:lang w:eastAsia="en-GB"/>
        </w:rPr>
      </w:pPr>
      <w:r>
        <w:rPr>
          <w:rFonts w:eastAsia="Times New Roman" w:cs="Arial"/>
          <w:color w:val="333333"/>
          <w:lang w:eastAsia="en-GB"/>
        </w:rPr>
        <w:t>Successful a</w:t>
      </w:r>
      <w:r w:rsidR="00EE07F7">
        <w:rPr>
          <w:rFonts w:eastAsia="Times New Roman" w:cs="Arial"/>
          <w:color w:val="333333"/>
          <w:lang w:eastAsia="en-GB"/>
        </w:rPr>
        <w:t>pplicants f</w:t>
      </w:r>
      <w:r>
        <w:rPr>
          <w:rFonts w:eastAsia="Times New Roman" w:cs="Arial"/>
          <w:color w:val="333333"/>
          <w:lang w:eastAsia="en-GB"/>
        </w:rPr>
        <w:t xml:space="preserve">inalise their </w:t>
      </w:r>
      <w:r w:rsidR="00ED4351">
        <w:rPr>
          <w:rFonts w:eastAsia="Times New Roman" w:cs="Arial"/>
          <w:color w:val="333333"/>
          <w:lang w:eastAsia="en-GB"/>
        </w:rPr>
        <w:t>applications</w:t>
      </w:r>
      <w:r>
        <w:rPr>
          <w:rFonts w:eastAsia="Times New Roman" w:cs="Arial"/>
          <w:color w:val="333333"/>
          <w:lang w:eastAsia="en-GB"/>
        </w:rPr>
        <w:t xml:space="preserve"> </w:t>
      </w:r>
      <w:r w:rsidR="00454233">
        <w:rPr>
          <w:rFonts w:eastAsia="Times New Roman" w:cs="Arial"/>
          <w:color w:val="333333"/>
          <w:lang w:eastAsia="en-GB"/>
        </w:rPr>
        <w:t>with their mentor and supported by the RSO</w:t>
      </w:r>
      <w:r w:rsidR="00CA0011" w:rsidRPr="00CA0011">
        <w:rPr>
          <w:rFonts w:eastAsia="Times New Roman" w:cs="Arial"/>
          <w:color w:val="333333"/>
          <w:lang w:eastAsia="en-GB"/>
        </w:rPr>
        <w:t>.</w:t>
      </w:r>
    </w:p>
    <w:p w:rsidR="00CA0011" w:rsidRDefault="00CA0011" w:rsidP="00EE07F7">
      <w:pPr>
        <w:numPr>
          <w:ilvl w:val="0"/>
          <w:numId w:val="7"/>
        </w:numPr>
        <w:ind w:left="680" w:hanging="567"/>
        <w:rPr>
          <w:rFonts w:eastAsia="Times New Roman" w:cs="Arial"/>
          <w:color w:val="333333"/>
          <w:lang w:eastAsia="en-GB"/>
        </w:rPr>
      </w:pPr>
      <w:r w:rsidRPr="00CA0011">
        <w:rPr>
          <w:rFonts w:eastAsia="Times New Roman" w:cs="Arial"/>
          <w:color w:val="333333"/>
          <w:lang w:eastAsia="en-GB"/>
        </w:rPr>
        <w:t xml:space="preserve">Applications </w:t>
      </w:r>
      <w:r w:rsidR="00454233">
        <w:rPr>
          <w:rFonts w:eastAsia="Times New Roman" w:cs="Arial"/>
          <w:color w:val="333333"/>
          <w:lang w:eastAsia="en-GB"/>
        </w:rPr>
        <w:t xml:space="preserve">must be </w:t>
      </w:r>
      <w:r w:rsidRPr="00CA0011">
        <w:rPr>
          <w:rFonts w:eastAsia="Times New Roman" w:cs="Arial"/>
          <w:color w:val="333333"/>
          <w:lang w:eastAsia="en-GB"/>
        </w:rPr>
        <w:t xml:space="preserve">submitted </w:t>
      </w:r>
      <w:r w:rsidR="00ED4351">
        <w:rPr>
          <w:rFonts w:eastAsia="Times New Roman" w:cs="Arial"/>
          <w:color w:val="333333"/>
          <w:lang w:eastAsia="en-GB"/>
        </w:rPr>
        <w:t>in Leverhulme Trust’s online application system</w:t>
      </w:r>
      <w:r w:rsidRPr="00CA0011">
        <w:rPr>
          <w:rFonts w:eastAsia="Times New Roman" w:cs="Arial"/>
          <w:color w:val="333333"/>
          <w:lang w:eastAsia="en-GB"/>
        </w:rPr>
        <w:t xml:space="preserve"> </w:t>
      </w:r>
      <w:r w:rsidR="00975795">
        <w:rPr>
          <w:rFonts w:eastAsia="Times New Roman" w:cs="Arial"/>
          <w:color w:val="333333"/>
          <w:lang w:eastAsia="en-GB"/>
        </w:rPr>
        <w:t>by 26 February in order to finalise</w:t>
      </w:r>
      <w:r w:rsidRPr="00CA0011">
        <w:rPr>
          <w:rFonts w:eastAsia="Times New Roman" w:cs="Arial"/>
          <w:color w:val="333333"/>
          <w:lang w:eastAsia="en-GB"/>
        </w:rPr>
        <w:t xml:space="preserve"> before </w:t>
      </w:r>
      <w:r w:rsidR="00EE07F7">
        <w:rPr>
          <w:rFonts w:eastAsia="Times New Roman" w:cs="Arial"/>
          <w:color w:val="333333"/>
          <w:lang w:eastAsia="en-GB"/>
        </w:rPr>
        <w:t>the Leverhulme</w:t>
      </w:r>
      <w:r w:rsidRPr="00CA0011">
        <w:rPr>
          <w:rFonts w:eastAsia="Times New Roman" w:cs="Arial"/>
          <w:color w:val="333333"/>
          <w:lang w:eastAsia="en-GB"/>
        </w:rPr>
        <w:t xml:space="preserve"> deadline.</w:t>
      </w:r>
    </w:p>
    <w:p w:rsidR="00A1162C" w:rsidRPr="00CA0011" w:rsidRDefault="00A1162C" w:rsidP="00A1162C">
      <w:pPr>
        <w:ind w:left="57"/>
        <w:rPr>
          <w:rFonts w:eastAsia="Times New Roman" w:cs="Arial"/>
          <w:color w:val="333333"/>
          <w:lang w:eastAsia="en-GB"/>
        </w:rPr>
      </w:pPr>
    </w:p>
    <w:p w:rsidR="00FC2547" w:rsidRPr="00CA0011" w:rsidRDefault="00FC2547" w:rsidP="00FC2547">
      <w:pPr>
        <w:shd w:val="clear" w:color="auto" w:fill="FFFFFF"/>
        <w:ind w:left="57"/>
        <w:rPr>
          <w:rFonts w:eastAsia="Times New Roman" w:cs="Arial"/>
          <w:b/>
          <w:bCs/>
          <w:color w:val="393736"/>
          <w:lang w:eastAsia="en-GB"/>
        </w:rPr>
      </w:pPr>
      <w:r w:rsidRPr="00CA0011">
        <w:rPr>
          <w:rFonts w:eastAsia="Times New Roman" w:cs="Arial"/>
          <w:b/>
          <w:bCs/>
          <w:color w:val="393736"/>
          <w:lang w:eastAsia="en-GB"/>
        </w:rPr>
        <w:t>Deadlines</w:t>
      </w:r>
    </w:p>
    <w:p w:rsidR="00FC2547" w:rsidRDefault="00FC2547" w:rsidP="001724BA">
      <w:pPr>
        <w:ind w:left="57"/>
        <w:rPr>
          <w:rFonts w:eastAsia="Times New Roman" w:cs="Arial"/>
          <w:color w:val="393736"/>
          <w:lang w:eastAsia="en-GB"/>
        </w:rPr>
      </w:pPr>
      <w:r w:rsidRPr="00CA0011">
        <w:rPr>
          <w:rFonts w:eastAsia="Times New Roman" w:cs="Arial"/>
          <w:color w:val="393736"/>
          <w:lang w:eastAsia="en-GB"/>
        </w:rPr>
        <w:t xml:space="preserve">Applicants should contact their proposed host department regarding </w:t>
      </w:r>
      <w:r w:rsidR="00B22543">
        <w:rPr>
          <w:rFonts w:eastAsia="Times New Roman" w:cs="Arial"/>
          <w:color w:val="393736"/>
          <w:lang w:eastAsia="en-GB"/>
        </w:rPr>
        <w:t xml:space="preserve">potential </w:t>
      </w:r>
      <w:r w:rsidR="00ED4351">
        <w:rPr>
          <w:rFonts w:eastAsia="Times New Roman" w:cs="Arial"/>
          <w:color w:val="393736"/>
          <w:lang w:eastAsia="en-GB"/>
        </w:rPr>
        <w:t>applications</w:t>
      </w:r>
      <w:r w:rsidR="00B22543">
        <w:rPr>
          <w:rFonts w:eastAsia="Times New Roman" w:cs="Arial"/>
          <w:color w:val="393736"/>
          <w:lang w:eastAsia="en-GB"/>
        </w:rPr>
        <w:t xml:space="preserve"> as </w:t>
      </w:r>
      <w:r w:rsidR="00454233">
        <w:rPr>
          <w:rFonts w:eastAsia="Times New Roman" w:cs="Arial"/>
          <w:color w:val="393736"/>
          <w:lang w:eastAsia="en-GB"/>
        </w:rPr>
        <w:t xml:space="preserve">soon </w:t>
      </w:r>
      <w:r w:rsidR="00B22543">
        <w:rPr>
          <w:rFonts w:eastAsia="Times New Roman" w:cs="Arial"/>
          <w:color w:val="393736"/>
          <w:lang w:eastAsia="en-GB"/>
        </w:rPr>
        <w:t>as possible</w:t>
      </w:r>
      <w:r w:rsidRPr="00CA0011">
        <w:rPr>
          <w:rFonts w:eastAsia="Times New Roman" w:cs="Arial"/>
          <w:color w:val="393736"/>
          <w:lang w:eastAsia="en-GB"/>
        </w:rPr>
        <w:t>.</w:t>
      </w:r>
    </w:p>
    <w:p w:rsidR="00975795" w:rsidRDefault="00975795" w:rsidP="001724BA">
      <w:pPr>
        <w:ind w:left="57"/>
        <w:rPr>
          <w:rFonts w:eastAsia="Times New Roman" w:cs="Arial"/>
          <w:color w:val="393736"/>
          <w:lang w:eastAsia="en-GB"/>
        </w:rPr>
      </w:pPr>
    </w:p>
    <w:tbl>
      <w:tblPr>
        <w:tblStyle w:val="TableGrid"/>
        <w:tblW w:w="0" w:type="auto"/>
        <w:tblInd w:w="57" w:type="dxa"/>
        <w:tblLook w:val="04A0" w:firstRow="1" w:lastRow="0" w:firstColumn="1" w:lastColumn="0" w:noHBand="0" w:noVBand="1"/>
      </w:tblPr>
      <w:tblGrid>
        <w:gridCol w:w="1752"/>
        <w:gridCol w:w="8045"/>
      </w:tblGrid>
      <w:tr w:rsidR="00E7223C" w:rsidTr="00975795">
        <w:tc>
          <w:tcPr>
            <w:tcW w:w="1752" w:type="dxa"/>
          </w:tcPr>
          <w:p w:rsidR="00E7223C" w:rsidRDefault="00E7223C" w:rsidP="00F325D2">
            <w:pPr>
              <w:rPr>
                <w:rFonts w:eastAsia="Times New Roman" w:cs="Arial"/>
                <w:b/>
                <w:color w:val="393736"/>
                <w:lang w:eastAsia="en-GB"/>
              </w:rPr>
            </w:pPr>
            <w:r>
              <w:rPr>
                <w:rFonts w:eastAsia="Times New Roman" w:cs="Arial"/>
                <w:b/>
                <w:color w:val="393736"/>
                <w:lang w:eastAsia="en-GB"/>
              </w:rPr>
              <w:t>Date</w:t>
            </w:r>
          </w:p>
        </w:tc>
        <w:tc>
          <w:tcPr>
            <w:tcW w:w="8045" w:type="dxa"/>
          </w:tcPr>
          <w:p w:rsidR="00E7223C" w:rsidRDefault="00E7223C" w:rsidP="00F325D2">
            <w:pPr>
              <w:rPr>
                <w:rFonts w:eastAsia="Times New Roman" w:cs="Arial"/>
                <w:b/>
                <w:color w:val="393736"/>
                <w:lang w:eastAsia="en-GB"/>
              </w:rPr>
            </w:pPr>
            <w:r>
              <w:rPr>
                <w:rFonts w:eastAsia="Times New Roman" w:cs="Arial"/>
                <w:b/>
                <w:color w:val="393736"/>
                <w:lang w:eastAsia="en-GB"/>
              </w:rPr>
              <w:t>Details</w:t>
            </w:r>
          </w:p>
        </w:tc>
      </w:tr>
      <w:tr w:rsidR="00E7223C" w:rsidTr="00975795">
        <w:tc>
          <w:tcPr>
            <w:tcW w:w="1752" w:type="dxa"/>
          </w:tcPr>
          <w:p w:rsidR="00E7223C" w:rsidRDefault="00E7223C" w:rsidP="00F325D2">
            <w:pPr>
              <w:rPr>
                <w:rFonts w:eastAsia="Times New Roman" w:cs="Arial"/>
                <w:b/>
                <w:color w:val="393736"/>
                <w:lang w:eastAsia="en-GB"/>
              </w:rPr>
            </w:pPr>
            <w:r>
              <w:rPr>
                <w:rFonts w:eastAsia="Times New Roman" w:cs="Arial"/>
                <w:b/>
                <w:color w:val="393736"/>
                <w:lang w:eastAsia="en-GB"/>
              </w:rPr>
              <w:t>13 January 2017</w:t>
            </w:r>
          </w:p>
        </w:tc>
        <w:tc>
          <w:tcPr>
            <w:tcW w:w="8045" w:type="dxa"/>
          </w:tcPr>
          <w:p w:rsidR="00E7223C" w:rsidRDefault="00E7223C" w:rsidP="00F325D2">
            <w:pPr>
              <w:rPr>
                <w:rFonts w:eastAsia="Times New Roman" w:cs="Arial"/>
                <w:b/>
                <w:color w:val="393736"/>
                <w:lang w:eastAsia="en-GB"/>
              </w:rPr>
            </w:pPr>
            <w:r>
              <w:rPr>
                <w:rFonts w:eastAsia="Times New Roman" w:cs="Arial"/>
                <w:color w:val="393736"/>
                <w:lang w:eastAsia="en-GB"/>
              </w:rPr>
              <w:t>Expression of interest call closes.</w:t>
            </w:r>
          </w:p>
        </w:tc>
      </w:tr>
      <w:tr w:rsidR="00E7223C" w:rsidTr="00975795">
        <w:tc>
          <w:tcPr>
            <w:tcW w:w="1752" w:type="dxa"/>
          </w:tcPr>
          <w:p w:rsidR="00E7223C" w:rsidRDefault="00E7223C" w:rsidP="00F325D2">
            <w:pPr>
              <w:rPr>
                <w:rFonts w:eastAsia="Times New Roman" w:cs="Arial"/>
                <w:b/>
                <w:color w:val="393736"/>
                <w:lang w:eastAsia="en-GB"/>
              </w:rPr>
            </w:pPr>
            <w:r>
              <w:rPr>
                <w:rFonts w:eastAsia="Times New Roman" w:cs="Arial"/>
                <w:b/>
                <w:color w:val="393736"/>
                <w:lang w:eastAsia="en-GB"/>
              </w:rPr>
              <w:t>20 January 2017</w:t>
            </w:r>
          </w:p>
        </w:tc>
        <w:tc>
          <w:tcPr>
            <w:tcW w:w="8045" w:type="dxa"/>
          </w:tcPr>
          <w:p w:rsidR="00E7223C" w:rsidRDefault="00E7223C" w:rsidP="00F325D2">
            <w:pPr>
              <w:rPr>
                <w:rFonts w:eastAsia="Times New Roman" w:cs="Arial"/>
                <w:color w:val="393736"/>
                <w:lang w:eastAsia="en-GB"/>
              </w:rPr>
            </w:pPr>
            <w:r>
              <w:rPr>
                <w:rFonts w:eastAsia="Times New Roman" w:cs="Arial"/>
                <w:color w:val="393736"/>
                <w:lang w:eastAsia="en-GB"/>
              </w:rPr>
              <w:t>Heads of Departments make their selection and put forward ONE candidate</w:t>
            </w:r>
          </w:p>
        </w:tc>
      </w:tr>
      <w:tr w:rsidR="00E7223C" w:rsidTr="00975795">
        <w:tc>
          <w:tcPr>
            <w:tcW w:w="1752" w:type="dxa"/>
          </w:tcPr>
          <w:p w:rsidR="00E7223C" w:rsidRDefault="00E7223C" w:rsidP="00F325D2">
            <w:pPr>
              <w:rPr>
                <w:rFonts w:eastAsia="Times New Roman" w:cs="Arial"/>
                <w:b/>
                <w:color w:val="393736"/>
                <w:lang w:eastAsia="en-GB"/>
              </w:rPr>
            </w:pPr>
            <w:r>
              <w:rPr>
                <w:rFonts w:eastAsia="Times New Roman" w:cs="Arial"/>
                <w:b/>
                <w:color w:val="393736"/>
                <w:lang w:eastAsia="en-GB"/>
              </w:rPr>
              <w:t>1 February 2017</w:t>
            </w:r>
          </w:p>
        </w:tc>
        <w:tc>
          <w:tcPr>
            <w:tcW w:w="8045" w:type="dxa"/>
          </w:tcPr>
          <w:p w:rsidR="00E7223C" w:rsidRDefault="00E7223C" w:rsidP="00F325D2">
            <w:pPr>
              <w:rPr>
                <w:rFonts w:eastAsia="Times New Roman" w:cs="Arial"/>
                <w:color w:val="393736"/>
                <w:lang w:eastAsia="en-GB"/>
              </w:rPr>
            </w:pPr>
            <w:r>
              <w:rPr>
                <w:rFonts w:eastAsia="Times New Roman" w:cs="Arial"/>
                <w:color w:val="393736"/>
                <w:lang w:eastAsia="en-GB"/>
              </w:rPr>
              <w:t>Faculty makes their selection and put forward up to 3 candidates</w:t>
            </w:r>
          </w:p>
        </w:tc>
      </w:tr>
      <w:tr w:rsidR="00E7223C" w:rsidTr="00975795">
        <w:tc>
          <w:tcPr>
            <w:tcW w:w="1752" w:type="dxa"/>
          </w:tcPr>
          <w:p w:rsidR="00E7223C" w:rsidRDefault="00E7223C" w:rsidP="00F325D2">
            <w:pPr>
              <w:rPr>
                <w:rFonts w:eastAsia="Times New Roman" w:cs="Arial"/>
                <w:b/>
                <w:color w:val="393736"/>
                <w:lang w:eastAsia="en-GB"/>
              </w:rPr>
            </w:pPr>
            <w:r>
              <w:rPr>
                <w:rFonts w:eastAsia="Times New Roman" w:cs="Arial"/>
                <w:b/>
                <w:color w:val="393736"/>
                <w:lang w:eastAsia="en-GB"/>
              </w:rPr>
              <w:t>10 February 2017</w:t>
            </w:r>
          </w:p>
        </w:tc>
        <w:tc>
          <w:tcPr>
            <w:tcW w:w="8045" w:type="dxa"/>
          </w:tcPr>
          <w:p w:rsidR="00E7223C" w:rsidRDefault="00E7223C" w:rsidP="00F325D2">
            <w:pPr>
              <w:rPr>
                <w:rFonts w:eastAsia="Times New Roman" w:cs="Arial"/>
                <w:color w:val="393736"/>
                <w:lang w:eastAsia="en-GB"/>
              </w:rPr>
            </w:pPr>
            <w:r>
              <w:rPr>
                <w:rFonts w:eastAsia="Times New Roman" w:cs="Arial"/>
                <w:color w:val="393736"/>
                <w:lang w:eastAsia="en-GB"/>
              </w:rPr>
              <w:t>Candidates are notified and finalise their application with their mentor ready to be submitted by the deadline (initial submission through the Leverhulme Trust portal for final University approval by 26 February)</w:t>
            </w:r>
          </w:p>
        </w:tc>
      </w:tr>
      <w:tr w:rsidR="00E7223C" w:rsidTr="00975795">
        <w:tc>
          <w:tcPr>
            <w:tcW w:w="1752" w:type="dxa"/>
          </w:tcPr>
          <w:p w:rsidR="00E7223C" w:rsidRDefault="00E7223C" w:rsidP="00F325D2">
            <w:pPr>
              <w:rPr>
                <w:rFonts w:eastAsia="Times New Roman" w:cs="Arial"/>
                <w:b/>
                <w:color w:val="393736"/>
                <w:lang w:eastAsia="en-GB"/>
              </w:rPr>
            </w:pPr>
            <w:r>
              <w:rPr>
                <w:rFonts w:eastAsia="Times New Roman" w:cs="Arial"/>
                <w:b/>
                <w:color w:val="393736"/>
                <w:lang w:eastAsia="en-GB"/>
              </w:rPr>
              <w:t>2 March 2017</w:t>
            </w:r>
          </w:p>
        </w:tc>
        <w:tc>
          <w:tcPr>
            <w:tcW w:w="8045" w:type="dxa"/>
          </w:tcPr>
          <w:p w:rsidR="00E7223C" w:rsidRDefault="00E7223C" w:rsidP="00F325D2">
            <w:pPr>
              <w:rPr>
                <w:rFonts w:eastAsia="Times New Roman" w:cs="Arial"/>
                <w:color w:val="393736"/>
                <w:lang w:eastAsia="en-GB"/>
              </w:rPr>
            </w:pPr>
            <w:r>
              <w:rPr>
                <w:rFonts w:eastAsia="Times New Roman" w:cs="Arial"/>
                <w:color w:val="393736"/>
                <w:lang w:eastAsia="en-GB"/>
              </w:rPr>
              <w:t>Leverhulme Trust deadline at 4pm</w:t>
            </w:r>
          </w:p>
        </w:tc>
      </w:tr>
    </w:tbl>
    <w:p w:rsidR="00A1162C" w:rsidRDefault="00A1162C" w:rsidP="00FC2547">
      <w:pPr>
        <w:shd w:val="clear" w:color="auto" w:fill="FFFFFF"/>
        <w:ind w:left="57"/>
        <w:rPr>
          <w:rFonts w:eastAsia="Times New Roman" w:cs="Arial"/>
          <w:b/>
          <w:bCs/>
          <w:color w:val="393736"/>
          <w:lang w:eastAsia="en-GB"/>
        </w:rPr>
      </w:pPr>
    </w:p>
    <w:p w:rsidR="00FC2547" w:rsidRPr="00CA0011" w:rsidRDefault="00FC2547" w:rsidP="00FC2547">
      <w:pPr>
        <w:shd w:val="clear" w:color="auto" w:fill="FFFFFF"/>
        <w:ind w:left="57"/>
        <w:rPr>
          <w:rFonts w:eastAsia="Times New Roman" w:cs="Arial"/>
          <w:b/>
          <w:bCs/>
          <w:color w:val="393736"/>
          <w:lang w:eastAsia="en-GB"/>
        </w:rPr>
      </w:pPr>
      <w:r w:rsidRPr="00CA0011">
        <w:rPr>
          <w:rFonts w:eastAsia="Times New Roman" w:cs="Arial"/>
          <w:b/>
          <w:bCs/>
          <w:color w:val="393736"/>
          <w:lang w:eastAsia="en-GB"/>
        </w:rPr>
        <w:t>Point of Contact</w:t>
      </w:r>
    </w:p>
    <w:p w:rsidR="00FC2547" w:rsidRDefault="00FC2547" w:rsidP="00FC2547">
      <w:pPr>
        <w:shd w:val="clear" w:color="auto" w:fill="FFFFFF"/>
        <w:ind w:left="57"/>
        <w:rPr>
          <w:rFonts w:eastAsia="Times New Roman" w:cs="Arial"/>
          <w:color w:val="393736"/>
          <w:lang w:eastAsia="en-GB"/>
        </w:rPr>
      </w:pPr>
      <w:r w:rsidRPr="00CA0011">
        <w:rPr>
          <w:rFonts w:eastAsia="Times New Roman" w:cs="Arial"/>
          <w:color w:val="393736"/>
          <w:lang w:eastAsia="en-GB"/>
        </w:rPr>
        <w:t>Departments should send applications to</w:t>
      </w:r>
      <w:r w:rsidRPr="00FC2547">
        <w:rPr>
          <w:rFonts w:eastAsia="Times New Roman" w:cs="Arial"/>
          <w:b/>
          <w:bCs/>
          <w:color w:val="393736"/>
          <w:lang w:eastAsia="en-GB"/>
        </w:rPr>
        <w:t> </w:t>
      </w:r>
      <w:r w:rsidRPr="00CA0011">
        <w:rPr>
          <w:rFonts w:eastAsia="Times New Roman" w:cs="Arial"/>
          <w:color w:val="393736"/>
          <w:lang w:eastAsia="en-GB"/>
        </w:rPr>
        <w:t xml:space="preserve">the </w:t>
      </w:r>
      <w:r w:rsidR="00801E4B">
        <w:rPr>
          <w:rFonts w:eastAsia="Times New Roman" w:cs="Arial"/>
          <w:color w:val="393736"/>
          <w:lang w:eastAsia="en-GB"/>
        </w:rPr>
        <w:t xml:space="preserve">RSO </w:t>
      </w:r>
      <w:hyperlink r:id="rId9" w:history="1">
        <w:r w:rsidR="00801E4B" w:rsidRPr="004E261F">
          <w:rPr>
            <w:rStyle w:val="Hyperlink"/>
            <w:rFonts w:eastAsia="Times New Roman" w:cs="Arial"/>
            <w:lang w:eastAsia="en-GB"/>
          </w:rPr>
          <w:t>rso-submissions@lancaster.ac.uk</w:t>
        </w:r>
      </w:hyperlink>
    </w:p>
    <w:p w:rsidR="00801E4B" w:rsidRPr="00CA0011" w:rsidRDefault="00801E4B" w:rsidP="00FC2547">
      <w:pPr>
        <w:shd w:val="clear" w:color="auto" w:fill="FFFFFF"/>
        <w:ind w:left="57"/>
        <w:rPr>
          <w:rFonts w:eastAsia="Times New Roman" w:cs="Arial"/>
          <w:color w:val="393736"/>
          <w:lang w:eastAsia="en-GB"/>
        </w:rPr>
      </w:pPr>
    </w:p>
    <w:p w:rsidR="00FC2547" w:rsidRDefault="00FC2547" w:rsidP="00CA0011">
      <w:pPr>
        <w:pStyle w:val="Heading2"/>
        <w:spacing w:before="600" w:beforeAutospacing="0" w:after="0" w:afterAutospacing="0" w:line="288" w:lineRule="atLeast"/>
        <w:rPr>
          <w:rFonts w:ascii="Arial" w:hAnsi="Arial" w:cs="Arial"/>
          <w:b w:val="0"/>
          <w:bCs w:val="0"/>
          <w:color w:val="444444"/>
          <w:sz w:val="38"/>
          <w:szCs w:val="38"/>
        </w:rPr>
      </w:pPr>
    </w:p>
    <w:p w:rsidR="00CA0011" w:rsidRPr="00C81B58" w:rsidRDefault="00CA0011" w:rsidP="00C81B58">
      <w:pPr>
        <w:pStyle w:val="Heading2"/>
        <w:spacing w:before="600" w:beforeAutospacing="0" w:after="0" w:afterAutospacing="0" w:line="288" w:lineRule="atLeast"/>
        <w:rPr>
          <w:rFonts w:ascii="Arial" w:hAnsi="Arial" w:cs="Arial"/>
          <w:b w:val="0"/>
          <w:bCs w:val="0"/>
          <w:color w:val="444444"/>
          <w:sz w:val="38"/>
          <w:szCs w:val="38"/>
        </w:rPr>
      </w:pPr>
    </w:p>
    <w:sectPr w:rsidR="00CA0011" w:rsidRPr="00C81B58" w:rsidSect="005F58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7A85"/>
    <w:multiLevelType w:val="multilevel"/>
    <w:tmpl w:val="2BC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1649E"/>
    <w:multiLevelType w:val="multilevel"/>
    <w:tmpl w:val="8DB61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0087F65"/>
    <w:multiLevelType w:val="multilevel"/>
    <w:tmpl w:val="3A68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92D18"/>
    <w:multiLevelType w:val="multilevel"/>
    <w:tmpl w:val="6C2E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511E7"/>
    <w:multiLevelType w:val="multilevel"/>
    <w:tmpl w:val="D818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63DBF"/>
    <w:multiLevelType w:val="multilevel"/>
    <w:tmpl w:val="036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A558A"/>
    <w:multiLevelType w:val="multilevel"/>
    <w:tmpl w:val="A57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F6542"/>
    <w:multiLevelType w:val="multilevel"/>
    <w:tmpl w:val="B1F45492"/>
    <w:lvl w:ilvl="0">
      <w:start w:val="1"/>
      <w:numFmt w:val="bullet"/>
      <w:lvlText w:val=""/>
      <w:lvlJc w:val="left"/>
      <w:pPr>
        <w:tabs>
          <w:tab w:val="num" w:pos="891"/>
        </w:tabs>
        <w:ind w:left="891" w:hanging="360"/>
      </w:pPr>
      <w:rPr>
        <w:rFonts w:ascii="Symbol" w:hAnsi="Symbol" w:hint="default"/>
        <w:sz w:val="20"/>
      </w:rPr>
    </w:lvl>
    <w:lvl w:ilvl="1" w:tentative="1">
      <w:start w:val="1"/>
      <w:numFmt w:val="bullet"/>
      <w:lvlText w:val=""/>
      <w:lvlJc w:val="left"/>
      <w:pPr>
        <w:tabs>
          <w:tab w:val="num" w:pos="1611"/>
        </w:tabs>
        <w:ind w:left="1611" w:hanging="360"/>
      </w:pPr>
      <w:rPr>
        <w:rFonts w:ascii="Symbol" w:hAnsi="Symbol" w:hint="default"/>
        <w:sz w:val="20"/>
      </w:rPr>
    </w:lvl>
    <w:lvl w:ilvl="2" w:tentative="1">
      <w:start w:val="1"/>
      <w:numFmt w:val="bullet"/>
      <w:lvlText w:val=""/>
      <w:lvlJc w:val="left"/>
      <w:pPr>
        <w:tabs>
          <w:tab w:val="num" w:pos="2331"/>
        </w:tabs>
        <w:ind w:left="2331" w:hanging="360"/>
      </w:pPr>
      <w:rPr>
        <w:rFonts w:ascii="Symbol" w:hAnsi="Symbol" w:hint="default"/>
        <w:sz w:val="20"/>
      </w:rPr>
    </w:lvl>
    <w:lvl w:ilvl="3" w:tentative="1">
      <w:start w:val="1"/>
      <w:numFmt w:val="bullet"/>
      <w:lvlText w:val=""/>
      <w:lvlJc w:val="left"/>
      <w:pPr>
        <w:tabs>
          <w:tab w:val="num" w:pos="3051"/>
        </w:tabs>
        <w:ind w:left="3051" w:hanging="360"/>
      </w:pPr>
      <w:rPr>
        <w:rFonts w:ascii="Symbol" w:hAnsi="Symbol" w:hint="default"/>
        <w:sz w:val="20"/>
      </w:rPr>
    </w:lvl>
    <w:lvl w:ilvl="4" w:tentative="1">
      <w:start w:val="1"/>
      <w:numFmt w:val="bullet"/>
      <w:lvlText w:val=""/>
      <w:lvlJc w:val="left"/>
      <w:pPr>
        <w:tabs>
          <w:tab w:val="num" w:pos="3771"/>
        </w:tabs>
        <w:ind w:left="3771" w:hanging="360"/>
      </w:pPr>
      <w:rPr>
        <w:rFonts w:ascii="Symbol" w:hAnsi="Symbol" w:hint="default"/>
        <w:sz w:val="20"/>
      </w:rPr>
    </w:lvl>
    <w:lvl w:ilvl="5" w:tentative="1">
      <w:start w:val="1"/>
      <w:numFmt w:val="bullet"/>
      <w:lvlText w:val=""/>
      <w:lvlJc w:val="left"/>
      <w:pPr>
        <w:tabs>
          <w:tab w:val="num" w:pos="4491"/>
        </w:tabs>
        <w:ind w:left="4491" w:hanging="360"/>
      </w:pPr>
      <w:rPr>
        <w:rFonts w:ascii="Symbol" w:hAnsi="Symbol" w:hint="default"/>
        <w:sz w:val="20"/>
      </w:rPr>
    </w:lvl>
    <w:lvl w:ilvl="6" w:tentative="1">
      <w:start w:val="1"/>
      <w:numFmt w:val="bullet"/>
      <w:lvlText w:val=""/>
      <w:lvlJc w:val="left"/>
      <w:pPr>
        <w:tabs>
          <w:tab w:val="num" w:pos="5211"/>
        </w:tabs>
        <w:ind w:left="5211" w:hanging="360"/>
      </w:pPr>
      <w:rPr>
        <w:rFonts w:ascii="Symbol" w:hAnsi="Symbol" w:hint="default"/>
        <w:sz w:val="20"/>
      </w:rPr>
    </w:lvl>
    <w:lvl w:ilvl="7" w:tentative="1">
      <w:start w:val="1"/>
      <w:numFmt w:val="bullet"/>
      <w:lvlText w:val=""/>
      <w:lvlJc w:val="left"/>
      <w:pPr>
        <w:tabs>
          <w:tab w:val="num" w:pos="5931"/>
        </w:tabs>
        <w:ind w:left="5931" w:hanging="360"/>
      </w:pPr>
      <w:rPr>
        <w:rFonts w:ascii="Symbol" w:hAnsi="Symbol" w:hint="default"/>
        <w:sz w:val="20"/>
      </w:rPr>
    </w:lvl>
    <w:lvl w:ilvl="8" w:tentative="1">
      <w:start w:val="1"/>
      <w:numFmt w:val="bullet"/>
      <w:lvlText w:val=""/>
      <w:lvlJc w:val="left"/>
      <w:pPr>
        <w:tabs>
          <w:tab w:val="num" w:pos="6651"/>
        </w:tabs>
        <w:ind w:left="6651"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11"/>
    <w:rsid w:val="00112E8E"/>
    <w:rsid w:val="00157185"/>
    <w:rsid w:val="001724BA"/>
    <w:rsid w:val="002579B1"/>
    <w:rsid w:val="00261887"/>
    <w:rsid w:val="00330410"/>
    <w:rsid w:val="00454233"/>
    <w:rsid w:val="00511AF8"/>
    <w:rsid w:val="005613A8"/>
    <w:rsid w:val="005F5883"/>
    <w:rsid w:val="006F17BF"/>
    <w:rsid w:val="00801E4B"/>
    <w:rsid w:val="00893E6F"/>
    <w:rsid w:val="00965602"/>
    <w:rsid w:val="00975795"/>
    <w:rsid w:val="009B4F31"/>
    <w:rsid w:val="00A1162C"/>
    <w:rsid w:val="00B22543"/>
    <w:rsid w:val="00C81B58"/>
    <w:rsid w:val="00CA0011"/>
    <w:rsid w:val="00CC5997"/>
    <w:rsid w:val="00D73F02"/>
    <w:rsid w:val="00D91F3B"/>
    <w:rsid w:val="00DB5622"/>
    <w:rsid w:val="00E622D6"/>
    <w:rsid w:val="00E7223C"/>
    <w:rsid w:val="00ED4351"/>
    <w:rsid w:val="00EE07F7"/>
    <w:rsid w:val="00F16545"/>
    <w:rsid w:val="00FC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0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A001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A001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01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A0011"/>
    <w:rPr>
      <w:rFonts w:ascii="Times New Roman" w:eastAsia="Times New Roman" w:hAnsi="Times New Roman" w:cs="Times New Roman"/>
      <w:b/>
      <w:bCs/>
      <w:sz w:val="27"/>
      <w:szCs w:val="27"/>
      <w:lang w:eastAsia="en-GB"/>
    </w:rPr>
  </w:style>
  <w:style w:type="paragraph" w:customStyle="1" w:styleId="p">
    <w:name w:val="p"/>
    <w:basedOn w:val="Normal"/>
    <w:rsid w:val="00CA001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0011"/>
    <w:rPr>
      <w:b/>
      <w:bCs/>
    </w:rPr>
  </w:style>
  <w:style w:type="character" w:customStyle="1" w:styleId="apple-converted-space">
    <w:name w:val="apple-converted-space"/>
    <w:basedOn w:val="DefaultParagraphFont"/>
    <w:rsid w:val="00CA0011"/>
  </w:style>
  <w:style w:type="character" w:styleId="Hyperlink">
    <w:name w:val="Hyperlink"/>
    <w:basedOn w:val="DefaultParagraphFont"/>
    <w:uiPriority w:val="99"/>
    <w:unhideWhenUsed/>
    <w:rsid w:val="00CA0011"/>
    <w:rPr>
      <w:color w:val="0000FF"/>
      <w:u w:val="single"/>
    </w:rPr>
  </w:style>
  <w:style w:type="paragraph" w:styleId="BalloonText">
    <w:name w:val="Balloon Text"/>
    <w:basedOn w:val="Normal"/>
    <w:link w:val="BalloonTextChar"/>
    <w:uiPriority w:val="99"/>
    <w:semiHidden/>
    <w:unhideWhenUsed/>
    <w:rsid w:val="00CA0011"/>
    <w:rPr>
      <w:rFonts w:ascii="Tahoma" w:hAnsi="Tahoma" w:cs="Tahoma"/>
      <w:sz w:val="16"/>
      <w:szCs w:val="16"/>
    </w:rPr>
  </w:style>
  <w:style w:type="character" w:customStyle="1" w:styleId="BalloonTextChar">
    <w:name w:val="Balloon Text Char"/>
    <w:basedOn w:val="DefaultParagraphFont"/>
    <w:link w:val="BalloonText"/>
    <w:uiPriority w:val="99"/>
    <w:semiHidden/>
    <w:rsid w:val="00CA0011"/>
    <w:rPr>
      <w:rFonts w:ascii="Tahoma" w:hAnsi="Tahoma" w:cs="Tahoma"/>
      <w:sz w:val="16"/>
      <w:szCs w:val="16"/>
    </w:rPr>
  </w:style>
  <w:style w:type="paragraph" w:styleId="NormalWeb">
    <w:name w:val="Normal (Web)"/>
    <w:basedOn w:val="Normal"/>
    <w:uiPriority w:val="99"/>
    <w:semiHidden/>
    <w:unhideWhenUsed/>
    <w:rsid w:val="00CA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001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622D6"/>
    <w:rPr>
      <w:sz w:val="16"/>
      <w:szCs w:val="16"/>
    </w:rPr>
  </w:style>
  <w:style w:type="paragraph" w:styleId="CommentText">
    <w:name w:val="annotation text"/>
    <w:basedOn w:val="Normal"/>
    <w:link w:val="CommentTextChar"/>
    <w:uiPriority w:val="99"/>
    <w:semiHidden/>
    <w:unhideWhenUsed/>
    <w:rsid w:val="00E622D6"/>
    <w:rPr>
      <w:sz w:val="20"/>
      <w:szCs w:val="20"/>
    </w:rPr>
  </w:style>
  <w:style w:type="character" w:customStyle="1" w:styleId="CommentTextChar">
    <w:name w:val="Comment Text Char"/>
    <w:basedOn w:val="DefaultParagraphFont"/>
    <w:link w:val="CommentText"/>
    <w:uiPriority w:val="99"/>
    <w:semiHidden/>
    <w:rsid w:val="00E622D6"/>
    <w:rPr>
      <w:sz w:val="20"/>
      <w:szCs w:val="20"/>
    </w:rPr>
  </w:style>
  <w:style w:type="paragraph" w:styleId="CommentSubject">
    <w:name w:val="annotation subject"/>
    <w:basedOn w:val="CommentText"/>
    <w:next w:val="CommentText"/>
    <w:link w:val="CommentSubjectChar"/>
    <w:uiPriority w:val="99"/>
    <w:semiHidden/>
    <w:unhideWhenUsed/>
    <w:rsid w:val="00E622D6"/>
    <w:rPr>
      <w:b/>
      <w:bCs/>
    </w:rPr>
  </w:style>
  <w:style w:type="character" w:customStyle="1" w:styleId="CommentSubjectChar">
    <w:name w:val="Comment Subject Char"/>
    <w:basedOn w:val="CommentTextChar"/>
    <w:link w:val="CommentSubject"/>
    <w:uiPriority w:val="99"/>
    <w:semiHidden/>
    <w:rsid w:val="00E622D6"/>
    <w:rPr>
      <w:b/>
      <w:bCs/>
      <w:sz w:val="20"/>
      <w:szCs w:val="20"/>
    </w:rPr>
  </w:style>
  <w:style w:type="character" w:styleId="FollowedHyperlink">
    <w:name w:val="FollowedHyperlink"/>
    <w:basedOn w:val="DefaultParagraphFont"/>
    <w:uiPriority w:val="99"/>
    <w:semiHidden/>
    <w:unhideWhenUsed/>
    <w:rsid w:val="00965602"/>
    <w:rPr>
      <w:color w:val="800080" w:themeColor="followedHyperlink"/>
      <w:u w:val="single"/>
    </w:rPr>
  </w:style>
  <w:style w:type="table" w:styleId="TableGrid">
    <w:name w:val="Table Grid"/>
    <w:basedOn w:val="TableNormal"/>
    <w:uiPriority w:val="59"/>
    <w:rsid w:val="00E72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0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A001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A001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01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A0011"/>
    <w:rPr>
      <w:rFonts w:ascii="Times New Roman" w:eastAsia="Times New Roman" w:hAnsi="Times New Roman" w:cs="Times New Roman"/>
      <w:b/>
      <w:bCs/>
      <w:sz w:val="27"/>
      <w:szCs w:val="27"/>
      <w:lang w:eastAsia="en-GB"/>
    </w:rPr>
  </w:style>
  <w:style w:type="paragraph" w:customStyle="1" w:styleId="p">
    <w:name w:val="p"/>
    <w:basedOn w:val="Normal"/>
    <w:rsid w:val="00CA001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0011"/>
    <w:rPr>
      <w:b/>
      <w:bCs/>
    </w:rPr>
  </w:style>
  <w:style w:type="character" w:customStyle="1" w:styleId="apple-converted-space">
    <w:name w:val="apple-converted-space"/>
    <w:basedOn w:val="DefaultParagraphFont"/>
    <w:rsid w:val="00CA0011"/>
  </w:style>
  <w:style w:type="character" w:styleId="Hyperlink">
    <w:name w:val="Hyperlink"/>
    <w:basedOn w:val="DefaultParagraphFont"/>
    <w:uiPriority w:val="99"/>
    <w:unhideWhenUsed/>
    <w:rsid w:val="00CA0011"/>
    <w:rPr>
      <w:color w:val="0000FF"/>
      <w:u w:val="single"/>
    </w:rPr>
  </w:style>
  <w:style w:type="paragraph" w:styleId="BalloonText">
    <w:name w:val="Balloon Text"/>
    <w:basedOn w:val="Normal"/>
    <w:link w:val="BalloonTextChar"/>
    <w:uiPriority w:val="99"/>
    <w:semiHidden/>
    <w:unhideWhenUsed/>
    <w:rsid w:val="00CA0011"/>
    <w:rPr>
      <w:rFonts w:ascii="Tahoma" w:hAnsi="Tahoma" w:cs="Tahoma"/>
      <w:sz w:val="16"/>
      <w:szCs w:val="16"/>
    </w:rPr>
  </w:style>
  <w:style w:type="character" w:customStyle="1" w:styleId="BalloonTextChar">
    <w:name w:val="Balloon Text Char"/>
    <w:basedOn w:val="DefaultParagraphFont"/>
    <w:link w:val="BalloonText"/>
    <w:uiPriority w:val="99"/>
    <w:semiHidden/>
    <w:rsid w:val="00CA0011"/>
    <w:rPr>
      <w:rFonts w:ascii="Tahoma" w:hAnsi="Tahoma" w:cs="Tahoma"/>
      <w:sz w:val="16"/>
      <w:szCs w:val="16"/>
    </w:rPr>
  </w:style>
  <w:style w:type="paragraph" w:styleId="NormalWeb">
    <w:name w:val="Normal (Web)"/>
    <w:basedOn w:val="Normal"/>
    <w:uiPriority w:val="99"/>
    <w:semiHidden/>
    <w:unhideWhenUsed/>
    <w:rsid w:val="00CA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001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622D6"/>
    <w:rPr>
      <w:sz w:val="16"/>
      <w:szCs w:val="16"/>
    </w:rPr>
  </w:style>
  <w:style w:type="paragraph" w:styleId="CommentText">
    <w:name w:val="annotation text"/>
    <w:basedOn w:val="Normal"/>
    <w:link w:val="CommentTextChar"/>
    <w:uiPriority w:val="99"/>
    <w:semiHidden/>
    <w:unhideWhenUsed/>
    <w:rsid w:val="00E622D6"/>
    <w:rPr>
      <w:sz w:val="20"/>
      <w:szCs w:val="20"/>
    </w:rPr>
  </w:style>
  <w:style w:type="character" w:customStyle="1" w:styleId="CommentTextChar">
    <w:name w:val="Comment Text Char"/>
    <w:basedOn w:val="DefaultParagraphFont"/>
    <w:link w:val="CommentText"/>
    <w:uiPriority w:val="99"/>
    <w:semiHidden/>
    <w:rsid w:val="00E622D6"/>
    <w:rPr>
      <w:sz w:val="20"/>
      <w:szCs w:val="20"/>
    </w:rPr>
  </w:style>
  <w:style w:type="paragraph" w:styleId="CommentSubject">
    <w:name w:val="annotation subject"/>
    <w:basedOn w:val="CommentText"/>
    <w:next w:val="CommentText"/>
    <w:link w:val="CommentSubjectChar"/>
    <w:uiPriority w:val="99"/>
    <w:semiHidden/>
    <w:unhideWhenUsed/>
    <w:rsid w:val="00E622D6"/>
    <w:rPr>
      <w:b/>
      <w:bCs/>
    </w:rPr>
  </w:style>
  <w:style w:type="character" w:customStyle="1" w:styleId="CommentSubjectChar">
    <w:name w:val="Comment Subject Char"/>
    <w:basedOn w:val="CommentTextChar"/>
    <w:link w:val="CommentSubject"/>
    <w:uiPriority w:val="99"/>
    <w:semiHidden/>
    <w:rsid w:val="00E622D6"/>
    <w:rPr>
      <w:b/>
      <w:bCs/>
      <w:sz w:val="20"/>
      <w:szCs w:val="20"/>
    </w:rPr>
  </w:style>
  <w:style w:type="character" w:styleId="FollowedHyperlink">
    <w:name w:val="FollowedHyperlink"/>
    <w:basedOn w:val="DefaultParagraphFont"/>
    <w:uiPriority w:val="99"/>
    <w:semiHidden/>
    <w:unhideWhenUsed/>
    <w:rsid w:val="00965602"/>
    <w:rPr>
      <w:color w:val="800080" w:themeColor="followedHyperlink"/>
      <w:u w:val="single"/>
    </w:rPr>
  </w:style>
  <w:style w:type="table" w:styleId="TableGrid">
    <w:name w:val="Table Grid"/>
    <w:basedOn w:val="TableNormal"/>
    <w:uiPriority w:val="59"/>
    <w:rsid w:val="00E72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239">
      <w:bodyDiv w:val="1"/>
      <w:marLeft w:val="0"/>
      <w:marRight w:val="0"/>
      <w:marTop w:val="0"/>
      <w:marBottom w:val="0"/>
      <w:divBdr>
        <w:top w:val="none" w:sz="0" w:space="0" w:color="auto"/>
        <w:left w:val="none" w:sz="0" w:space="0" w:color="auto"/>
        <w:bottom w:val="none" w:sz="0" w:space="0" w:color="auto"/>
        <w:right w:val="none" w:sz="0" w:space="0" w:color="auto"/>
      </w:divBdr>
      <w:divsChild>
        <w:div w:id="698624862">
          <w:marLeft w:val="0"/>
          <w:marRight w:val="225"/>
          <w:marTop w:val="0"/>
          <w:marBottom w:val="120"/>
          <w:divBdr>
            <w:top w:val="none" w:sz="0" w:space="0" w:color="auto"/>
            <w:left w:val="none" w:sz="0" w:space="0" w:color="auto"/>
            <w:bottom w:val="none" w:sz="0" w:space="0" w:color="auto"/>
            <w:right w:val="none" w:sz="0" w:space="0" w:color="auto"/>
          </w:divBdr>
        </w:div>
      </w:divsChild>
    </w:div>
    <w:div w:id="272172661">
      <w:bodyDiv w:val="1"/>
      <w:marLeft w:val="0"/>
      <w:marRight w:val="0"/>
      <w:marTop w:val="0"/>
      <w:marBottom w:val="0"/>
      <w:divBdr>
        <w:top w:val="none" w:sz="0" w:space="0" w:color="auto"/>
        <w:left w:val="none" w:sz="0" w:space="0" w:color="auto"/>
        <w:bottom w:val="none" w:sz="0" w:space="0" w:color="auto"/>
        <w:right w:val="none" w:sz="0" w:space="0" w:color="auto"/>
      </w:divBdr>
    </w:div>
    <w:div w:id="21351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leverhulme.ac.uk/Login.aspx" TargetMode="External"/><Relationship Id="rId3" Type="http://schemas.microsoft.com/office/2007/relationships/stylesWithEffects" Target="stylesWithEffects.xml"/><Relationship Id="rId7" Type="http://schemas.openxmlformats.org/officeDocument/2006/relationships/hyperlink" Target="http://www.leverhulme.ac.uk/funding/ineligible_cost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verhulme.ac.uk/funding/grant-schemes/early-career-fellowship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o-submissions@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Yvonne</dc:creator>
  <cp:lastModifiedBy>Fox, Yvonne</cp:lastModifiedBy>
  <cp:revision>3</cp:revision>
  <dcterms:created xsi:type="dcterms:W3CDTF">2016-11-28T10:39:00Z</dcterms:created>
  <dcterms:modified xsi:type="dcterms:W3CDTF">2016-11-30T13:21:00Z</dcterms:modified>
</cp:coreProperties>
</file>